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29FB69" w14:textId="77777777" w:rsidR="005D0B05" w:rsidRPr="000E171C" w:rsidRDefault="005D0B05" w:rsidP="005D0B05">
      <w:pPr>
        <w:spacing w:after="0"/>
        <w:rPr>
          <w:rFonts w:ascii="Arial Narrow" w:hAnsi="Arial Narrow"/>
          <w:sz w:val="36"/>
        </w:rPr>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559435" cy="559435"/>
            <wp:effectExtent l="0" t="0" r="0" b="0"/>
            <wp:wrapSquare wrapText="bothSides"/>
            <wp:docPr id="1" name="Picture 1" descr="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pic:spPr>
                </pic:pic>
              </a:graphicData>
            </a:graphic>
          </wp:anchor>
        </w:drawing>
      </w:r>
      <w:r w:rsidRPr="000E171C">
        <w:rPr>
          <w:rFonts w:ascii="Arial Narrow" w:hAnsi="Arial Narrow"/>
          <w:sz w:val="36"/>
        </w:rPr>
        <w:t>Hillcrest School and Sixth Form</w:t>
      </w:r>
      <w:r w:rsidR="00E70056" w:rsidRPr="00E70056">
        <w:rPr>
          <w:rFonts w:ascii="Arial Narrow" w:hAnsi="Arial Narrow"/>
          <w:sz w:val="36"/>
        </w:rPr>
        <w:t xml:space="preserve"> </w:t>
      </w:r>
    </w:p>
    <w:p w14:paraId="559EC103" w14:textId="77777777" w:rsidR="005D0B05" w:rsidRPr="000E171C" w:rsidRDefault="005D0B05" w:rsidP="005D0B05">
      <w:pPr>
        <w:spacing w:after="0"/>
        <w:rPr>
          <w:rFonts w:ascii="Arial Narrow" w:hAnsi="Arial Narrow"/>
          <w:sz w:val="36"/>
        </w:rPr>
      </w:pPr>
      <w:r w:rsidRPr="000E171C">
        <w:rPr>
          <w:rFonts w:ascii="Arial Narrow" w:hAnsi="Arial Narrow"/>
          <w:sz w:val="36"/>
        </w:rPr>
        <w:t>Department of Mathematics</w:t>
      </w:r>
      <w:r w:rsidR="00E70056" w:rsidRPr="00E70056">
        <w:rPr>
          <w:rFonts w:ascii="Arial Narrow" w:hAnsi="Arial Narrow"/>
          <w:sz w:val="36"/>
        </w:rPr>
        <w:t xml:space="preserve"> </w:t>
      </w:r>
    </w:p>
    <w:p w14:paraId="465F7013" w14:textId="77777777" w:rsidR="00047C83" w:rsidRDefault="00EE23A6">
      <w:r>
        <w:rPr>
          <w:noProof/>
          <w:lang w:eastAsia="en-GB"/>
        </w:rPr>
        <mc:AlternateContent>
          <mc:Choice Requires="wps">
            <w:drawing>
              <wp:anchor distT="0" distB="0" distL="114300" distR="114300" simplePos="0" relativeHeight="251661312" behindDoc="0" locked="0" layoutInCell="1" allowOverlap="1" wp14:anchorId="5253D9B9" wp14:editId="75D464E5">
                <wp:simplePos x="0" y="0"/>
                <wp:positionH relativeFrom="column">
                  <wp:posOffset>2971800</wp:posOffset>
                </wp:positionH>
                <wp:positionV relativeFrom="paragraph">
                  <wp:posOffset>165100</wp:posOffset>
                </wp:positionV>
                <wp:extent cx="6888480" cy="5934075"/>
                <wp:effectExtent l="0" t="0" r="26670" b="2857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8480" cy="5934075"/>
                        </a:xfrm>
                        <a:prstGeom prst="rect">
                          <a:avLst/>
                        </a:prstGeom>
                        <a:solidFill>
                          <a:schemeClr val="lt1"/>
                        </a:solidFill>
                        <a:ln w="6350">
                          <a:solidFill>
                            <a:prstClr val="black"/>
                          </a:solidFill>
                        </a:ln>
                      </wps:spPr>
                      <wps:txbx>
                        <w:txbxContent>
                          <w:p w14:paraId="1C1D8843" w14:textId="77777777" w:rsidR="00302D22" w:rsidRDefault="00302D22" w:rsidP="00302D22">
                            <w:pPr>
                              <w:rPr>
                                <w:b/>
                                <w:sz w:val="28"/>
                              </w:rPr>
                            </w:pPr>
                            <w:r w:rsidRPr="001725AC">
                              <w:rPr>
                                <w:b/>
                                <w:sz w:val="28"/>
                              </w:rPr>
                              <w:t>KEY WORDS</w:t>
                            </w:r>
                            <w:r>
                              <w:rPr>
                                <w:b/>
                                <w:sz w:val="28"/>
                              </w:rPr>
                              <w:t xml:space="preserve"> and INFORMATION</w:t>
                            </w:r>
                          </w:p>
                          <w:p w14:paraId="34013CAB" w14:textId="77777777" w:rsidR="00302D22" w:rsidRDefault="00302D22" w:rsidP="00302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3D9B9" id="_x0000_t202" coordsize="21600,21600" o:spt="202" path="m,l,21600r21600,l21600,xe">
                <v:stroke joinstyle="miter"/>
                <v:path gradientshapeok="t" o:connecttype="rect"/>
              </v:shapetype>
              <v:shape id="Text Box 3" o:spid="_x0000_s1026" type="#_x0000_t202" style="position:absolute;margin-left:234pt;margin-top:13pt;width:542.4pt;height:4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" fillcolor="white [3201]" strokeweight=".5pt">
                <v:path arrowok="t"/>
                <v:textbox>
                  <w:txbxContent>
                    <w:p w:rsidR="00302D22" w:rsidRDefault="00302D22" w:rsidP="00302D22">
                      <w:pPr>
                        <w:rPr>
                          <w:b/>
                          <w:sz w:val="28"/>
                        </w:rPr>
                      </w:pPr>
                      <w:r w:rsidRPr="001725AC">
                        <w:rPr>
                          <w:b/>
                          <w:sz w:val="28"/>
                        </w:rPr>
                        <w:t>KEY WORDS</w:t>
                      </w:r>
                      <w:r>
                        <w:rPr>
                          <w:b/>
                          <w:sz w:val="28"/>
                        </w:rPr>
                        <w:t xml:space="preserve"> and INFORMATION</w:t>
                      </w:r>
                    </w:p>
                    <w:p w:rsidR="00302D22" w:rsidRDefault="00302D22" w:rsidP="00302D22"/>
                  </w:txbxContent>
                </v:textbox>
              </v:shape>
            </w:pict>
          </mc:Fallback>
        </mc:AlternateContent>
      </w:r>
      <w:r w:rsidR="0097677F">
        <w:rPr>
          <w:noProof/>
          <w:lang w:eastAsia="en-GB"/>
        </w:rPr>
        <mc:AlternateContent>
          <mc:Choice Requires="wps">
            <w:drawing>
              <wp:anchor distT="0" distB="0" distL="114300" distR="114300" simplePos="0" relativeHeight="251679744" behindDoc="0" locked="0" layoutInCell="1" allowOverlap="1" wp14:anchorId="6579877A" wp14:editId="024F4BA9">
                <wp:simplePos x="0" y="0"/>
                <wp:positionH relativeFrom="column">
                  <wp:posOffset>6522440</wp:posOffset>
                </wp:positionH>
                <wp:positionV relativeFrom="paragraph">
                  <wp:posOffset>217951</wp:posOffset>
                </wp:positionV>
                <wp:extent cx="3201670" cy="2550492"/>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3201670" cy="2550492"/>
                        </a:xfrm>
                        <a:prstGeom prst="rect">
                          <a:avLst/>
                        </a:prstGeom>
                        <a:solidFill>
                          <a:schemeClr val="lt1"/>
                        </a:solidFill>
                        <a:ln w="6350">
                          <a:noFill/>
                        </a:ln>
                      </wps:spPr>
                      <wps:txbx>
                        <w:txbxContent>
                          <w:p w14:paraId="24ECCE87" w14:textId="77777777" w:rsidR="00D173C6" w:rsidRPr="00115887" w:rsidRDefault="00D173C6" w:rsidP="00793382">
                            <w:pPr>
                              <w:spacing w:after="120" w:line="240" w:lineRule="auto"/>
                              <w:rPr>
                                <w:b/>
                                <w:sz w:val="16"/>
                              </w:rPr>
                            </w:pPr>
                            <w:r w:rsidRPr="00115887">
                              <w:rPr>
                                <w:b/>
                                <w:sz w:val="16"/>
                              </w:rPr>
                              <w:t>KEY WORDS</w:t>
                            </w:r>
                          </w:p>
                          <w:p w14:paraId="2BBBDCDF" w14:textId="77777777" w:rsidR="00D173C6" w:rsidRPr="00115887" w:rsidRDefault="00D173C6" w:rsidP="00793382">
                            <w:pPr>
                              <w:spacing w:after="120" w:line="240" w:lineRule="auto"/>
                              <w:rPr>
                                <w:sz w:val="16"/>
                              </w:rPr>
                            </w:pPr>
                            <w:r w:rsidRPr="004559AB">
                              <w:rPr>
                                <w:b/>
                                <w:sz w:val="16"/>
                              </w:rPr>
                              <w:t>Index</w:t>
                            </w:r>
                            <w:r w:rsidRPr="00115887">
                              <w:rPr>
                                <w:sz w:val="16"/>
                              </w:rPr>
                              <w:t xml:space="preserve"> – </w:t>
                            </w:r>
                            <w:r w:rsidRPr="00115887">
                              <w:rPr>
                                <w:i/>
                                <w:sz w:val="16"/>
                              </w:rPr>
                              <w:t>synonym</w:t>
                            </w:r>
                            <w:r w:rsidRPr="00115887">
                              <w:rPr>
                                <w:sz w:val="16"/>
                              </w:rPr>
                              <w:t xml:space="preserve"> </w:t>
                            </w:r>
                            <w:r w:rsidR="005E5DAD" w:rsidRPr="00115887">
                              <w:rPr>
                                <w:sz w:val="16"/>
                              </w:rPr>
                              <w:t>‘</w:t>
                            </w:r>
                            <w:r w:rsidRPr="00115887">
                              <w:rPr>
                                <w:sz w:val="16"/>
                              </w:rPr>
                              <w:t>power</w:t>
                            </w:r>
                            <w:r w:rsidR="005E5DAD" w:rsidRPr="00115887">
                              <w:rPr>
                                <w:sz w:val="16"/>
                              </w:rPr>
                              <w:t>’</w:t>
                            </w:r>
                            <w:r w:rsidRPr="00115887">
                              <w:rPr>
                                <w:sz w:val="16"/>
                              </w:rPr>
                              <w:t xml:space="preserve">, indicates the amount of times you multiply a number by itself; e.g. </w:t>
                            </w:r>
                            <m:oMath>
                              <m:sSup>
                                <m:sSupPr>
                                  <m:ctrlPr>
                                    <w:rPr>
                                      <w:rFonts w:ascii="Cambria Math" w:hAnsi="Cambria Math"/>
                                      <w:i/>
                                      <w:sz w:val="16"/>
                                    </w:rPr>
                                  </m:ctrlPr>
                                </m:sSupPr>
                                <m:e>
                                  <m:r>
                                    <w:rPr>
                                      <w:rFonts w:ascii="Cambria Math" w:hAnsi="Cambria Math"/>
                                      <w:sz w:val="16"/>
                                    </w:rPr>
                                    <m:t>2</m:t>
                                  </m:r>
                                </m:e>
                                <m:sup>
                                  <m:r>
                                    <w:rPr>
                                      <w:rFonts w:ascii="Cambria Math" w:hAnsi="Cambria Math"/>
                                      <w:sz w:val="16"/>
                                    </w:rPr>
                                    <m:t>3</m:t>
                                  </m:r>
                                </m:sup>
                              </m:sSup>
                              <m:r>
                                <w:rPr>
                                  <w:rFonts w:ascii="Cambria Math" w:hAnsi="Cambria Math"/>
                                  <w:sz w:val="16"/>
                                </w:rPr>
                                <m:t>=2×2×2</m:t>
                              </m:r>
                            </m:oMath>
                            <w:r w:rsidRPr="00115887">
                              <w:rPr>
                                <w:rFonts w:eastAsiaTheme="minorEastAsia"/>
                                <w:sz w:val="16"/>
                              </w:rPr>
                              <w:t xml:space="preserve"> </w:t>
                            </w:r>
                            <w:r w:rsidRPr="00115887">
                              <w:rPr>
                                <w:rFonts w:eastAsiaTheme="minorEastAsia"/>
                                <w:b/>
                                <w:sz w:val="16"/>
                              </w:rPr>
                              <w:t>NOT</w:t>
                            </w:r>
                            <w:r w:rsidRPr="00115887">
                              <w:rPr>
                                <w:rFonts w:eastAsiaTheme="minorEastAsia"/>
                                <w:sz w:val="16"/>
                              </w:rPr>
                              <w:t xml:space="preserve"> </w:t>
                            </w:r>
                            <m:oMath>
                              <m:r>
                                <w:rPr>
                                  <w:rFonts w:ascii="Cambria Math" w:eastAsiaTheme="minorEastAsia" w:hAnsi="Cambria Math"/>
                                  <w:strike/>
                                  <w:sz w:val="16"/>
                                </w:rPr>
                                <m:t>2×3</m:t>
                              </m:r>
                            </m:oMath>
                          </w:p>
                          <w:p w14:paraId="7FBB80B9" w14:textId="77777777" w:rsidR="00D173C6" w:rsidRPr="00115887" w:rsidRDefault="00D173C6" w:rsidP="00793382">
                            <w:pPr>
                              <w:spacing w:after="120" w:line="240" w:lineRule="auto"/>
                              <w:rPr>
                                <w:sz w:val="16"/>
                              </w:rPr>
                            </w:pPr>
                            <w:r w:rsidRPr="004559AB">
                              <w:rPr>
                                <w:b/>
                                <w:sz w:val="16"/>
                              </w:rPr>
                              <w:t>Standard Form</w:t>
                            </w:r>
                            <w:r w:rsidRPr="00115887">
                              <w:rPr>
                                <w:sz w:val="16"/>
                              </w:rPr>
                              <w:t xml:space="preserve"> – </w:t>
                            </w:r>
                            <w:r w:rsidR="003F4AA2" w:rsidRPr="00115887">
                              <w:rPr>
                                <w:sz w:val="16"/>
                              </w:rPr>
                              <w:t xml:space="preserve">A scientific way to numbers, usually used or very large or very small numbers; of the form </w:t>
                            </w:r>
                            <m:oMath>
                              <m:r>
                                <w:rPr>
                                  <w:rFonts w:ascii="Cambria Math" w:hAnsi="Cambria Math"/>
                                  <w:sz w:val="16"/>
                                </w:rPr>
                                <m:t>A×</m:t>
                              </m:r>
                              <m:sSup>
                                <m:sSupPr>
                                  <m:ctrlPr>
                                    <w:rPr>
                                      <w:rFonts w:ascii="Cambria Math" w:hAnsi="Cambria Math"/>
                                      <w:i/>
                                      <w:sz w:val="16"/>
                                    </w:rPr>
                                  </m:ctrlPr>
                                </m:sSupPr>
                                <m:e>
                                  <m:r>
                                    <w:rPr>
                                      <w:rFonts w:ascii="Cambria Math" w:hAnsi="Cambria Math"/>
                                      <w:sz w:val="16"/>
                                    </w:rPr>
                                    <m:t>10</m:t>
                                  </m:r>
                                </m:e>
                                <m:sup>
                                  <m:r>
                                    <w:rPr>
                                      <w:rFonts w:ascii="Cambria Math" w:hAnsi="Cambria Math"/>
                                      <w:sz w:val="16"/>
                                    </w:rPr>
                                    <m:t>n</m:t>
                                  </m:r>
                                </m:sup>
                              </m:sSup>
                            </m:oMath>
                          </w:p>
                          <w:p w14:paraId="14F1C3CB" w14:textId="77777777" w:rsidR="00D173C6" w:rsidRPr="00115887" w:rsidRDefault="00D173C6" w:rsidP="00793382">
                            <w:pPr>
                              <w:spacing w:after="120" w:line="240" w:lineRule="auto"/>
                              <w:rPr>
                                <w:rFonts w:eastAsiaTheme="minorEastAsia"/>
                                <w:sz w:val="16"/>
                              </w:rPr>
                            </w:pPr>
                            <w:r w:rsidRPr="004559AB">
                              <w:rPr>
                                <w:b/>
                                <w:sz w:val="16"/>
                              </w:rPr>
                              <w:t>Percentage</w:t>
                            </w:r>
                            <w:r w:rsidRPr="00115887">
                              <w:rPr>
                                <w:sz w:val="16"/>
                              </w:rPr>
                              <w:t xml:space="preserve"> – </w:t>
                            </w:r>
                            <w:r w:rsidR="00A53631" w:rsidRPr="00115887">
                              <w:rPr>
                                <w:sz w:val="16"/>
                              </w:rPr>
                              <w:t xml:space="preserve">symbol </w:t>
                            </w:r>
                            <m:oMath>
                              <m:r>
                                <w:rPr>
                                  <w:rFonts w:ascii="Cambria Math" w:hAnsi="Cambria Math"/>
                                  <w:sz w:val="16"/>
                                </w:rPr>
                                <m:t>%</m:t>
                              </m:r>
                            </m:oMath>
                            <w:r w:rsidR="00A53631" w:rsidRPr="00115887">
                              <w:rPr>
                                <w:rFonts w:eastAsiaTheme="minorEastAsia"/>
                                <w:sz w:val="16"/>
                              </w:rPr>
                              <w:t xml:space="preserve">, represents a proportion out of 100. Percent is from the Latin phrase </w:t>
                            </w:r>
                            <w:r w:rsidR="00A53631" w:rsidRPr="00115887">
                              <w:rPr>
                                <w:rFonts w:eastAsiaTheme="minorEastAsia"/>
                                <w:i/>
                                <w:sz w:val="16"/>
                              </w:rPr>
                              <w:t>per centum</w:t>
                            </w:r>
                            <w:r w:rsidR="00A53631" w:rsidRPr="00115887">
                              <w:rPr>
                                <w:rFonts w:eastAsiaTheme="minorEastAsia"/>
                                <w:sz w:val="16"/>
                              </w:rPr>
                              <w:t xml:space="preserve"> meaning “by the hundred”.</w:t>
                            </w:r>
                          </w:p>
                          <w:p w14:paraId="19F0F46D" w14:textId="77777777" w:rsidR="005E5DAD" w:rsidRPr="00115887" w:rsidRDefault="005E5DAD" w:rsidP="00793382">
                            <w:pPr>
                              <w:spacing w:after="120" w:line="240" w:lineRule="auto"/>
                              <w:rPr>
                                <w:sz w:val="16"/>
                              </w:rPr>
                            </w:pPr>
                            <w:r w:rsidRPr="004559AB">
                              <w:rPr>
                                <w:rFonts w:eastAsiaTheme="minorEastAsia"/>
                                <w:b/>
                                <w:sz w:val="16"/>
                              </w:rPr>
                              <w:t>Multiplier</w:t>
                            </w:r>
                            <w:r w:rsidRPr="00115887">
                              <w:rPr>
                                <w:rFonts w:eastAsiaTheme="minorEastAsia"/>
                                <w:sz w:val="16"/>
                              </w:rPr>
                              <w:t xml:space="preserve"> – a decimal form for percentage increase and decrease. For example, a percentage increase of 5% has a multiplier of 1.05 (100% + 5% = 105%, 105</w:t>
                            </w:r>
                            <m:oMath>
                              <m:r>
                                <w:rPr>
                                  <w:rFonts w:ascii="Cambria Math" w:eastAsiaTheme="minorEastAsia" w:hAnsi="Cambria Math"/>
                                  <w:sz w:val="16"/>
                                </w:rPr>
                                <m:t>÷</m:t>
                              </m:r>
                            </m:oMath>
                            <w:r w:rsidRPr="00115887">
                              <w:rPr>
                                <w:rFonts w:eastAsiaTheme="minorEastAsia"/>
                                <w:sz w:val="16"/>
                              </w:rPr>
                              <w:t>100 = 1.05, the multiplier). 12% decrease has a multiplier of 0.88.</w:t>
                            </w:r>
                          </w:p>
                          <w:p w14:paraId="4BDDBD7B" w14:textId="77777777" w:rsidR="00D173C6" w:rsidRPr="00115887" w:rsidRDefault="00D173C6" w:rsidP="00793382">
                            <w:pPr>
                              <w:spacing w:after="120" w:line="240" w:lineRule="auto"/>
                              <w:rPr>
                                <w:sz w:val="16"/>
                              </w:rPr>
                            </w:pPr>
                            <w:r w:rsidRPr="004559AB">
                              <w:rPr>
                                <w:b/>
                                <w:sz w:val="16"/>
                              </w:rPr>
                              <w:t>Growth</w:t>
                            </w:r>
                            <w:r w:rsidRPr="00115887">
                              <w:rPr>
                                <w:sz w:val="16"/>
                              </w:rPr>
                              <w:t xml:space="preserve"> – </w:t>
                            </w:r>
                            <w:r w:rsidR="005E5DAD" w:rsidRPr="00115887">
                              <w:rPr>
                                <w:sz w:val="16"/>
                              </w:rPr>
                              <w:t>in mathematics, ‘growth’ often refers to something getting bigger by a repeated proportion. For example, 20% growth year on year is found my multiplying by 1.2 (the multiplier) for every year.</w:t>
                            </w:r>
                          </w:p>
                          <w:p w14:paraId="14BB0741" w14:textId="77777777" w:rsidR="00D173C6" w:rsidRPr="00115887" w:rsidRDefault="00D11579" w:rsidP="00793382">
                            <w:pPr>
                              <w:spacing w:after="120" w:line="240" w:lineRule="auto"/>
                              <w:rPr>
                                <w:sz w:val="16"/>
                              </w:rPr>
                            </w:pPr>
                            <w:r w:rsidRPr="004559AB">
                              <w:rPr>
                                <w:b/>
                                <w:sz w:val="16"/>
                              </w:rPr>
                              <w:t>Decay</w:t>
                            </w:r>
                            <w:r w:rsidRPr="00115887">
                              <w:rPr>
                                <w:sz w:val="16"/>
                              </w:rPr>
                              <w:t xml:space="preserve"> – in mathematics, ‘decay’ often refers to something getting smaller by a repeated proportion</w:t>
                            </w:r>
                            <w:r>
                              <w:rPr>
                                <w:sz w:val="16"/>
                              </w:rPr>
                              <w:t>.</w:t>
                            </w:r>
                          </w:p>
                          <w:p w14:paraId="66120DD8" w14:textId="77777777" w:rsidR="00D173C6" w:rsidRPr="00115887" w:rsidRDefault="00D173C6" w:rsidP="00793382">
                            <w:pPr>
                              <w:spacing w:after="120" w:line="240"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877A" id="Text Box 9" o:spid="_x0000_s1027" type="#_x0000_t202" style="position:absolute;margin-left:513.6pt;margin-top:17.15pt;width:252.1pt;height:20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" fillcolor="white [3201]" stroked="f" strokeweight=".5pt">
                <v:textbox>
                  <w:txbxContent>
                    <w:p w:rsidR="00D173C6" w:rsidRPr="00115887" w:rsidRDefault="00D173C6" w:rsidP="00793382">
                      <w:pPr>
                        <w:spacing w:after="120" w:line="240" w:lineRule="auto"/>
                        <w:rPr>
                          <w:b/>
                          <w:sz w:val="16"/>
                        </w:rPr>
                      </w:pPr>
                      <w:r w:rsidRPr="00115887">
                        <w:rPr>
                          <w:b/>
                          <w:sz w:val="16"/>
                        </w:rPr>
                        <w:t>KEY WORDS</w:t>
                      </w:r>
                    </w:p>
                    <w:p w:rsidR="00D173C6" w:rsidRPr="00115887" w:rsidRDefault="00D173C6" w:rsidP="00793382">
                      <w:pPr>
                        <w:spacing w:after="120" w:line="240" w:lineRule="auto"/>
                        <w:rPr>
                          <w:sz w:val="16"/>
                        </w:rPr>
                      </w:pPr>
                      <w:r w:rsidRPr="004559AB">
                        <w:rPr>
                          <w:b/>
                          <w:sz w:val="16"/>
                        </w:rPr>
                        <w:t>Index</w:t>
                      </w:r>
                      <w:r w:rsidRPr="00115887">
                        <w:rPr>
                          <w:sz w:val="16"/>
                        </w:rPr>
                        <w:t xml:space="preserve"> – </w:t>
                      </w:r>
                      <w:r w:rsidRPr="00115887">
                        <w:rPr>
                          <w:i/>
                          <w:sz w:val="16"/>
                        </w:rPr>
                        <w:t>synonym</w:t>
                      </w:r>
                      <w:r w:rsidRPr="00115887">
                        <w:rPr>
                          <w:sz w:val="16"/>
                        </w:rPr>
                        <w:t xml:space="preserve"> </w:t>
                      </w:r>
                      <w:r w:rsidR="005E5DAD" w:rsidRPr="00115887">
                        <w:rPr>
                          <w:sz w:val="16"/>
                        </w:rPr>
                        <w:t>‘</w:t>
                      </w:r>
                      <w:r w:rsidRPr="00115887">
                        <w:rPr>
                          <w:sz w:val="16"/>
                        </w:rPr>
                        <w:t>power</w:t>
                      </w:r>
                      <w:r w:rsidR="005E5DAD" w:rsidRPr="00115887">
                        <w:rPr>
                          <w:sz w:val="16"/>
                        </w:rPr>
                        <w:t>’</w:t>
                      </w:r>
                      <w:r w:rsidRPr="00115887">
                        <w:rPr>
                          <w:sz w:val="16"/>
                        </w:rPr>
                        <w:t xml:space="preserve">, indicates the amount of times you multiply a number by itself; e.g. </w:t>
                      </w:r>
                      <m:oMath>
                        <m:sSup>
                          <m:sSupPr>
                            <m:ctrlPr>
                              <w:rPr>
                                <w:rFonts w:ascii="Cambria Math" w:hAnsi="Cambria Math"/>
                                <w:i/>
                                <w:sz w:val="16"/>
                              </w:rPr>
                            </m:ctrlPr>
                          </m:sSupPr>
                          <m:e>
                            <m:r>
                              <w:rPr>
                                <w:rFonts w:ascii="Cambria Math" w:hAnsi="Cambria Math"/>
                                <w:sz w:val="16"/>
                              </w:rPr>
                              <m:t>2</m:t>
                            </m:r>
                          </m:e>
                          <m:sup>
                            <m:r>
                              <w:rPr>
                                <w:rFonts w:ascii="Cambria Math" w:hAnsi="Cambria Math"/>
                                <w:sz w:val="16"/>
                              </w:rPr>
                              <m:t>3</m:t>
                            </m:r>
                          </m:sup>
                        </m:sSup>
                        <m:r>
                          <w:rPr>
                            <w:rFonts w:ascii="Cambria Math" w:hAnsi="Cambria Math"/>
                            <w:sz w:val="16"/>
                          </w:rPr>
                          <m:t>=2×2×2</m:t>
                        </m:r>
                      </m:oMath>
                      <w:r w:rsidRPr="00115887">
                        <w:rPr>
                          <w:rFonts w:eastAsiaTheme="minorEastAsia"/>
                          <w:sz w:val="16"/>
                        </w:rPr>
                        <w:t xml:space="preserve"> </w:t>
                      </w:r>
                      <w:r w:rsidRPr="00115887">
                        <w:rPr>
                          <w:rFonts w:eastAsiaTheme="minorEastAsia"/>
                          <w:b/>
                          <w:sz w:val="16"/>
                        </w:rPr>
                        <w:t>NOT</w:t>
                      </w:r>
                      <w:r w:rsidRPr="00115887">
                        <w:rPr>
                          <w:rFonts w:eastAsiaTheme="minorEastAsia"/>
                          <w:sz w:val="16"/>
                        </w:rPr>
                        <w:t xml:space="preserve"> </w:t>
                      </w:r>
                      <m:oMath>
                        <m:r>
                          <w:rPr>
                            <w:rFonts w:ascii="Cambria Math" w:eastAsiaTheme="minorEastAsia" w:hAnsi="Cambria Math"/>
                            <w:strike/>
                            <w:sz w:val="16"/>
                          </w:rPr>
                          <m:t>2×3</m:t>
                        </m:r>
                      </m:oMath>
                    </w:p>
                    <w:p w:rsidR="00D173C6" w:rsidRPr="00115887" w:rsidRDefault="00D173C6" w:rsidP="00793382">
                      <w:pPr>
                        <w:spacing w:after="120" w:line="240" w:lineRule="auto"/>
                        <w:rPr>
                          <w:sz w:val="16"/>
                        </w:rPr>
                      </w:pPr>
                      <w:r w:rsidRPr="004559AB">
                        <w:rPr>
                          <w:b/>
                          <w:sz w:val="16"/>
                        </w:rPr>
                        <w:t>Standard Form</w:t>
                      </w:r>
                      <w:r w:rsidRPr="00115887">
                        <w:rPr>
                          <w:sz w:val="16"/>
                        </w:rPr>
                        <w:t xml:space="preserve"> – </w:t>
                      </w:r>
                      <w:r w:rsidR="003F4AA2" w:rsidRPr="00115887">
                        <w:rPr>
                          <w:sz w:val="16"/>
                        </w:rPr>
                        <w:t xml:space="preserve">A scientific way to numbers, usually used or very large or very small numbers; of the form </w:t>
                      </w:r>
                      <m:oMath>
                        <m:r>
                          <w:rPr>
                            <w:rFonts w:ascii="Cambria Math" w:hAnsi="Cambria Math"/>
                            <w:sz w:val="16"/>
                          </w:rPr>
                          <m:t>A×</m:t>
                        </m:r>
                        <m:sSup>
                          <m:sSupPr>
                            <m:ctrlPr>
                              <w:rPr>
                                <w:rFonts w:ascii="Cambria Math" w:hAnsi="Cambria Math"/>
                                <w:i/>
                                <w:sz w:val="16"/>
                              </w:rPr>
                            </m:ctrlPr>
                          </m:sSupPr>
                          <m:e>
                            <m:r>
                              <w:rPr>
                                <w:rFonts w:ascii="Cambria Math" w:hAnsi="Cambria Math"/>
                                <w:sz w:val="16"/>
                              </w:rPr>
                              <m:t>10</m:t>
                            </m:r>
                          </m:e>
                          <m:sup>
                            <m:r>
                              <w:rPr>
                                <w:rFonts w:ascii="Cambria Math" w:hAnsi="Cambria Math"/>
                                <w:sz w:val="16"/>
                              </w:rPr>
                              <m:t>n</m:t>
                            </m:r>
                          </m:sup>
                        </m:sSup>
                      </m:oMath>
                    </w:p>
                    <w:p w:rsidR="00D173C6" w:rsidRPr="00115887" w:rsidRDefault="00D173C6" w:rsidP="00793382">
                      <w:pPr>
                        <w:spacing w:after="120" w:line="240" w:lineRule="auto"/>
                        <w:rPr>
                          <w:rFonts w:eastAsiaTheme="minorEastAsia"/>
                          <w:sz w:val="16"/>
                        </w:rPr>
                      </w:pPr>
                      <w:r w:rsidRPr="004559AB">
                        <w:rPr>
                          <w:b/>
                          <w:sz w:val="16"/>
                        </w:rPr>
                        <w:t>Percentage</w:t>
                      </w:r>
                      <w:r w:rsidRPr="00115887">
                        <w:rPr>
                          <w:sz w:val="16"/>
                        </w:rPr>
                        <w:t xml:space="preserve"> – </w:t>
                      </w:r>
                      <w:r w:rsidR="00A53631" w:rsidRPr="00115887">
                        <w:rPr>
                          <w:sz w:val="16"/>
                        </w:rPr>
                        <w:t xml:space="preserve">symbol </w:t>
                      </w:r>
                      <m:oMath>
                        <m:r>
                          <w:rPr>
                            <w:rFonts w:ascii="Cambria Math" w:hAnsi="Cambria Math"/>
                            <w:sz w:val="16"/>
                          </w:rPr>
                          <m:t>%</m:t>
                        </m:r>
                      </m:oMath>
                      <w:r w:rsidR="00A53631" w:rsidRPr="00115887">
                        <w:rPr>
                          <w:rFonts w:eastAsiaTheme="minorEastAsia"/>
                          <w:sz w:val="16"/>
                        </w:rPr>
                        <w:t xml:space="preserve">, represents a proportion out of 100. Percent is from the Latin phrase </w:t>
                      </w:r>
                      <w:r w:rsidR="00A53631" w:rsidRPr="00115887">
                        <w:rPr>
                          <w:rFonts w:eastAsiaTheme="minorEastAsia"/>
                          <w:i/>
                          <w:sz w:val="16"/>
                        </w:rPr>
                        <w:t>per centum</w:t>
                      </w:r>
                      <w:r w:rsidR="00A53631" w:rsidRPr="00115887">
                        <w:rPr>
                          <w:rFonts w:eastAsiaTheme="minorEastAsia"/>
                          <w:sz w:val="16"/>
                        </w:rPr>
                        <w:t xml:space="preserve"> meaning “by the hundred”.</w:t>
                      </w:r>
                    </w:p>
                    <w:p w:rsidR="005E5DAD" w:rsidRPr="00115887" w:rsidRDefault="005E5DAD" w:rsidP="00793382">
                      <w:pPr>
                        <w:spacing w:after="120" w:line="240" w:lineRule="auto"/>
                        <w:rPr>
                          <w:sz w:val="16"/>
                        </w:rPr>
                      </w:pPr>
                      <w:r w:rsidRPr="004559AB">
                        <w:rPr>
                          <w:rFonts w:eastAsiaTheme="minorEastAsia"/>
                          <w:b/>
                          <w:sz w:val="16"/>
                        </w:rPr>
                        <w:t>Multiplier</w:t>
                      </w:r>
                      <w:r w:rsidRPr="00115887">
                        <w:rPr>
                          <w:rFonts w:eastAsiaTheme="minorEastAsia"/>
                          <w:sz w:val="16"/>
                        </w:rPr>
                        <w:t xml:space="preserve"> – a decimal form for percentage increase and decrease. For example, a percentage increase of 5% has a multiplier of 1.05 (100% + 5% = 105%, 105</w:t>
                      </w:r>
                      <m:oMath>
                        <m:r>
                          <w:rPr>
                            <w:rFonts w:ascii="Cambria Math" w:eastAsiaTheme="minorEastAsia" w:hAnsi="Cambria Math"/>
                            <w:sz w:val="16"/>
                          </w:rPr>
                          <m:t>÷</m:t>
                        </m:r>
                      </m:oMath>
                      <w:r w:rsidRPr="00115887">
                        <w:rPr>
                          <w:rFonts w:eastAsiaTheme="minorEastAsia"/>
                          <w:sz w:val="16"/>
                        </w:rPr>
                        <w:t>100 = 1.05, the multiplier). 12% decrease has a multiplier of 0.88.</w:t>
                      </w:r>
                    </w:p>
                    <w:p w:rsidR="00D173C6" w:rsidRPr="00115887" w:rsidRDefault="00D173C6" w:rsidP="00793382">
                      <w:pPr>
                        <w:spacing w:after="120" w:line="240" w:lineRule="auto"/>
                        <w:rPr>
                          <w:sz w:val="16"/>
                        </w:rPr>
                      </w:pPr>
                      <w:r w:rsidRPr="004559AB">
                        <w:rPr>
                          <w:b/>
                          <w:sz w:val="16"/>
                        </w:rPr>
                        <w:t>Growth</w:t>
                      </w:r>
                      <w:r w:rsidRPr="00115887">
                        <w:rPr>
                          <w:sz w:val="16"/>
                        </w:rPr>
                        <w:t xml:space="preserve"> – </w:t>
                      </w:r>
                      <w:r w:rsidR="005E5DAD" w:rsidRPr="00115887">
                        <w:rPr>
                          <w:sz w:val="16"/>
                        </w:rPr>
                        <w:t>in mathematics, ‘growth’ often refers to something getting bigger by a repeated proportion. For example, 20% growth year on year is found my multiplying by 1.2 (the multiplier) for every year.</w:t>
                      </w:r>
                    </w:p>
                    <w:p w:rsidR="00D173C6" w:rsidRPr="00115887" w:rsidRDefault="00D11579" w:rsidP="00793382">
                      <w:pPr>
                        <w:spacing w:after="120" w:line="240" w:lineRule="auto"/>
                        <w:rPr>
                          <w:sz w:val="16"/>
                        </w:rPr>
                      </w:pPr>
                      <w:r w:rsidRPr="004559AB">
                        <w:rPr>
                          <w:b/>
                          <w:sz w:val="16"/>
                        </w:rPr>
                        <w:t>Decay</w:t>
                      </w:r>
                      <w:r w:rsidRPr="00115887">
                        <w:rPr>
                          <w:sz w:val="16"/>
                        </w:rPr>
                        <w:t xml:space="preserve"> – in mathematics, ‘decay’ often refers to something getting smaller by a repeated proportion</w:t>
                      </w:r>
                      <w:r>
                        <w:rPr>
                          <w:sz w:val="16"/>
                        </w:rPr>
                        <w:t>.</w:t>
                      </w:r>
                    </w:p>
                    <w:p w:rsidR="00D173C6" w:rsidRPr="00115887" w:rsidRDefault="00D173C6" w:rsidP="00793382">
                      <w:pPr>
                        <w:spacing w:after="120" w:line="240" w:lineRule="auto"/>
                        <w:rPr>
                          <w:sz w:val="16"/>
                        </w:rPr>
                      </w:pPr>
                    </w:p>
                  </w:txbxContent>
                </v:textbox>
              </v:shape>
            </w:pict>
          </mc:Fallback>
        </mc:AlternateContent>
      </w:r>
      <w:r w:rsidR="005D0B05">
        <w:t>KNOWLEDGE ORGANISER</w:t>
      </w:r>
    </w:p>
    <w:p w14:paraId="5DAA1160" w14:textId="548FC466" w:rsidR="00E15576" w:rsidRDefault="00D11579" w:rsidP="00115887">
      <w:pPr>
        <w:spacing w:after="120" w:line="240" w:lineRule="auto"/>
      </w:pPr>
      <w:r>
        <w:rPr>
          <w:noProof/>
          <w:lang w:eastAsia="en-GB"/>
        </w:rPr>
        <mc:AlternateContent>
          <mc:Choice Requires="wps">
            <w:drawing>
              <wp:anchor distT="0" distB="0" distL="114300" distR="114300" simplePos="0" relativeHeight="251674624" behindDoc="0" locked="0" layoutInCell="1" allowOverlap="1" wp14:anchorId="29A5B10D" wp14:editId="548602A3">
                <wp:simplePos x="0" y="0"/>
                <wp:positionH relativeFrom="column">
                  <wp:posOffset>3077737</wp:posOffset>
                </wp:positionH>
                <wp:positionV relativeFrom="paragraph">
                  <wp:posOffset>163226</wp:posOffset>
                </wp:positionV>
                <wp:extent cx="3354813" cy="2449830"/>
                <wp:effectExtent l="0" t="0" r="17145" b="26670"/>
                <wp:wrapNone/>
                <wp:docPr id="6" name="Rectangle 6"/>
                <wp:cNvGraphicFramePr/>
                <a:graphic xmlns:a="http://schemas.openxmlformats.org/drawingml/2006/main">
                  <a:graphicData uri="http://schemas.microsoft.com/office/word/2010/wordprocessingShape">
                    <wps:wsp>
                      <wps:cNvSpPr/>
                      <wps:spPr>
                        <a:xfrm>
                          <a:off x="0" y="0"/>
                          <a:ext cx="3354813" cy="24498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185BA" id="Rectangle 6" o:spid="_x0000_s1026" style="position:absolute;margin-left:242.35pt;margin-top:12.85pt;width:264.15pt;height:192.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" filled="f" strokecolor="#1f4d78 [1604]" strokeweight="1pt"/>
            </w:pict>
          </mc:Fallback>
        </mc:AlternateContent>
      </w:r>
      <w:r>
        <w:rPr>
          <w:noProof/>
          <w:lang w:eastAsia="en-GB"/>
        </w:rPr>
        <w:drawing>
          <wp:anchor distT="0" distB="0" distL="114300" distR="114300" simplePos="0" relativeHeight="251665408" behindDoc="0" locked="0" layoutInCell="1" allowOverlap="1" wp14:anchorId="341FF990" wp14:editId="49B5D4B1">
            <wp:simplePos x="0" y="0"/>
            <wp:positionH relativeFrom="column">
              <wp:posOffset>4505062</wp:posOffset>
            </wp:positionH>
            <wp:positionV relativeFrom="paragraph">
              <wp:posOffset>177165</wp:posOffset>
            </wp:positionV>
            <wp:extent cx="1269365" cy="881380"/>
            <wp:effectExtent l="0" t="0" r="6985" b="0"/>
            <wp:wrapThrough wrapText="bothSides">
              <wp:wrapPolygon edited="0">
                <wp:start x="0" y="0"/>
                <wp:lineTo x="0" y="21009"/>
                <wp:lineTo x="21395" y="21009"/>
                <wp:lineTo x="2139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srcRect l="76282" t="18764" r="4310" b="57221"/>
                    <a:stretch/>
                  </pic:blipFill>
                  <pic:spPr bwMode="auto">
                    <a:xfrm>
                      <a:off x="0" y="0"/>
                      <a:ext cx="1269365" cy="88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9D7">
        <w:rPr>
          <w:noProof/>
          <w:lang w:eastAsia="en-GB"/>
        </w:rPr>
        <w:drawing>
          <wp:anchor distT="0" distB="0" distL="114300" distR="114300" simplePos="0" relativeHeight="251667456" behindDoc="0" locked="0" layoutInCell="1" allowOverlap="1" wp14:anchorId="5FAD59CC" wp14:editId="185ADC9A">
            <wp:simplePos x="0" y="0"/>
            <wp:positionH relativeFrom="column">
              <wp:posOffset>3086688</wp:posOffset>
            </wp:positionH>
            <wp:positionV relativeFrom="paragraph">
              <wp:posOffset>200862</wp:posOffset>
            </wp:positionV>
            <wp:extent cx="1411605" cy="2412365"/>
            <wp:effectExtent l="0" t="0" r="0" b="6985"/>
            <wp:wrapThrough wrapText="bothSides">
              <wp:wrapPolygon edited="0">
                <wp:start x="0" y="0"/>
                <wp:lineTo x="0" y="21492"/>
                <wp:lineTo x="21279" y="21492"/>
                <wp:lineTo x="2127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Lst>
                    </a:blip>
                    <a:srcRect l="24644" t="19211" r="52748" b="11813"/>
                    <a:stretch/>
                  </pic:blipFill>
                  <pic:spPr bwMode="auto">
                    <a:xfrm>
                      <a:off x="0" y="0"/>
                      <a:ext cx="1411605" cy="241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594">
        <w:t>YEAR 9</w:t>
      </w:r>
      <w:bookmarkStart w:id="0" w:name="_GoBack"/>
      <w:bookmarkEnd w:id="0"/>
      <w:r w:rsidR="00C03594">
        <w:t xml:space="preserve"> TERM 2B – </w:t>
      </w:r>
      <w:r w:rsidR="00F876FB">
        <w:t>REASONING WITH NUMBER</w:t>
      </w:r>
      <w:r w:rsidR="00E15576">
        <w:t>:</w:t>
      </w:r>
    </w:p>
    <w:p w14:paraId="60697E05" w14:textId="77777777" w:rsidR="00E15576" w:rsidRDefault="002159F3" w:rsidP="00115887">
      <w:pPr>
        <w:spacing w:after="120" w:line="240" w:lineRule="auto"/>
      </w:pPr>
      <w:r>
        <w:t>INDICES, STANDARD FORM,</w:t>
      </w:r>
      <w:r w:rsidR="00726C1E" w:rsidRPr="00726C1E">
        <w:t xml:space="preserve"> </w:t>
      </w:r>
    </w:p>
    <w:p w14:paraId="4A14601B" w14:textId="77777777" w:rsidR="00E15576" w:rsidRDefault="002159F3" w:rsidP="00115887">
      <w:pPr>
        <w:spacing w:after="120" w:line="240" w:lineRule="auto"/>
      </w:pPr>
      <w:r>
        <w:t xml:space="preserve"> “GROWTH AND DECAY” </w:t>
      </w:r>
    </w:p>
    <w:p w14:paraId="0AB7C0EE" w14:textId="77777777" w:rsidR="005D0B05" w:rsidRDefault="00115887" w:rsidP="00115887">
      <w:pPr>
        <w:spacing w:after="120" w:line="240" w:lineRule="auto"/>
      </w:pPr>
      <w:r>
        <w:rPr>
          <w:noProof/>
          <w:lang w:eastAsia="en-GB"/>
        </w:rPr>
        <mc:AlternateContent>
          <mc:Choice Requires="wps">
            <w:drawing>
              <wp:anchor distT="0" distB="0" distL="114300" distR="114300" simplePos="0" relativeHeight="251659264" behindDoc="0" locked="0" layoutInCell="1" allowOverlap="1" wp14:anchorId="275C1D6E" wp14:editId="13E1BB70">
                <wp:simplePos x="0" y="0"/>
                <wp:positionH relativeFrom="column">
                  <wp:posOffset>-33455</wp:posOffset>
                </wp:positionH>
                <wp:positionV relativeFrom="paragraph">
                  <wp:posOffset>236855</wp:posOffset>
                </wp:positionV>
                <wp:extent cx="2854713" cy="3401122"/>
                <wp:effectExtent l="0" t="0" r="2222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713" cy="3401122"/>
                        </a:xfrm>
                        <a:prstGeom prst="rect">
                          <a:avLst/>
                        </a:prstGeom>
                        <a:solidFill>
                          <a:schemeClr val="lt1"/>
                        </a:solidFill>
                        <a:ln w="6350">
                          <a:solidFill>
                            <a:prstClr val="black"/>
                          </a:solidFill>
                        </a:ln>
                      </wps:spPr>
                      <wps:txbx>
                        <w:txbxContent>
                          <w:p w14:paraId="7E380B11" w14:textId="77777777" w:rsidR="00302D22" w:rsidRPr="001725AC" w:rsidRDefault="00302D22" w:rsidP="00302D22">
                            <w:pPr>
                              <w:rPr>
                                <w:b/>
                                <w:sz w:val="28"/>
                              </w:rPr>
                            </w:pPr>
                            <w:r w:rsidRPr="001725AC">
                              <w:rPr>
                                <w:b/>
                                <w:sz w:val="28"/>
                              </w:rPr>
                              <w:t>OUTCOMES</w:t>
                            </w:r>
                          </w:p>
                          <w:p w14:paraId="470D750D" w14:textId="77777777" w:rsidR="00302D22" w:rsidRPr="00115887" w:rsidRDefault="0003445B" w:rsidP="0003445B">
                            <w:pPr>
                              <w:pStyle w:val="ListParagraph"/>
                              <w:numPr>
                                <w:ilvl w:val="0"/>
                                <w:numId w:val="1"/>
                              </w:numPr>
                              <w:ind w:left="284" w:hanging="284"/>
                              <w:rPr>
                                <w:sz w:val="24"/>
                              </w:rPr>
                            </w:pPr>
                            <w:r w:rsidRPr="00115887">
                              <w:rPr>
                                <w:sz w:val="24"/>
                              </w:rPr>
                              <w:t>Index notation</w:t>
                            </w:r>
                          </w:p>
                          <w:p w14:paraId="6A504086" w14:textId="77777777" w:rsidR="0003445B" w:rsidRPr="00115887" w:rsidRDefault="0003445B" w:rsidP="0003445B">
                            <w:pPr>
                              <w:pStyle w:val="ListParagraph"/>
                              <w:numPr>
                                <w:ilvl w:val="0"/>
                                <w:numId w:val="1"/>
                              </w:numPr>
                              <w:ind w:left="284" w:hanging="284"/>
                              <w:rPr>
                                <w:sz w:val="24"/>
                              </w:rPr>
                            </w:pPr>
                            <w:r w:rsidRPr="00115887">
                              <w:rPr>
                                <w:sz w:val="24"/>
                              </w:rPr>
                              <w:t>Linking powers and roots</w:t>
                            </w:r>
                          </w:p>
                          <w:p w14:paraId="23C8357D" w14:textId="77777777" w:rsidR="0003445B" w:rsidRPr="00115887" w:rsidRDefault="0003445B" w:rsidP="0003445B">
                            <w:pPr>
                              <w:pStyle w:val="ListParagraph"/>
                              <w:numPr>
                                <w:ilvl w:val="0"/>
                                <w:numId w:val="1"/>
                              </w:numPr>
                              <w:ind w:left="284" w:hanging="284"/>
                              <w:rPr>
                                <w:sz w:val="24"/>
                              </w:rPr>
                            </w:pPr>
                            <w:r w:rsidRPr="00115887">
                              <w:rPr>
                                <w:sz w:val="24"/>
                              </w:rPr>
                              <w:t>Laws of indices</w:t>
                            </w:r>
                          </w:p>
                          <w:p w14:paraId="52B8C9F6" w14:textId="77777777" w:rsidR="0003445B" w:rsidRPr="00115887" w:rsidRDefault="0003445B" w:rsidP="0003445B">
                            <w:pPr>
                              <w:pStyle w:val="ListParagraph"/>
                              <w:numPr>
                                <w:ilvl w:val="0"/>
                                <w:numId w:val="1"/>
                              </w:numPr>
                              <w:ind w:left="284" w:hanging="284"/>
                              <w:rPr>
                                <w:sz w:val="24"/>
                              </w:rPr>
                            </w:pPr>
                            <w:r w:rsidRPr="00115887">
                              <w:rPr>
                                <w:sz w:val="24"/>
                              </w:rPr>
                              <w:t>Fractional and negative and zero indices</w:t>
                            </w:r>
                          </w:p>
                          <w:p w14:paraId="1628BC22" w14:textId="77777777" w:rsidR="0003445B" w:rsidRPr="00115887" w:rsidRDefault="0003445B" w:rsidP="0003445B">
                            <w:pPr>
                              <w:pStyle w:val="ListParagraph"/>
                              <w:numPr>
                                <w:ilvl w:val="0"/>
                                <w:numId w:val="1"/>
                              </w:numPr>
                              <w:ind w:left="284" w:hanging="284"/>
                              <w:rPr>
                                <w:sz w:val="24"/>
                              </w:rPr>
                            </w:pPr>
                            <w:r w:rsidRPr="00115887">
                              <w:rPr>
                                <w:sz w:val="24"/>
                              </w:rPr>
                              <w:t>Converting into and out of standard form</w:t>
                            </w:r>
                          </w:p>
                          <w:p w14:paraId="33C62F0E" w14:textId="77777777" w:rsidR="0003445B" w:rsidRPr="00115887" w:rsidRDefault="0003445B" w:rsidP="0003445B">
                            <w:pPr>
                              <w:pStyle w:val="ListParagraph"/>
                              <w:numPr>
                                <w:ilvl w:val="0"/>
                                <w:numId w:val="1"/>
                              </w:numPr>
                              <w:ind w:left="284" w:hanging="284"/>
                              <w:rPr>
                                <w:sz w:val="24"/>
                              </w:rPr>
                            </w:pPr>
                            <w:r w:rsidRPr="00115887">
                              <w:rPr>
                                <w:sz w:val="24"/>
                              </w:rPr>
                              <w:t>Comparing the size of standard form numbers</w:t>
                            </w:r>
                          </w:p>
                          <w:p w14:paraId="55080998" w14:textId="77777777" w:rsidR="0003445B" w:rsidRPr="00115887" w:rsidRDefault="0003445B" w:rsidP="0003445B">
                            <w:pPr>
                              <w:pStyle w:val="ListParagraph"/>
                              <w:numPr>
                                <w:ilvl w:val="0"/>
                                <w:numId w:val="1"/>
                              </w:numPr>
                              <w:ind w:left="284" w:hanging="284"/>
                              <w:rPr>
                                <w:sz w:val="24"/>
                              </w:rPr>
                            </w:pPr>
                            <w:r w:rsidRPr="00115887">
                              <w:rPr>
                                <w:sz w:val="24"/>
                              </w:rPr>
                              <w:t>Calculating with standard form numbers</w:t>
                            </w:r>
                          </w:p>
                          <w:p w14:paraId="3065006F" w14:textId="77777777" w:rsidR="0003445B" w:rsidRPr="00115887" w:rsidRDefault="0003445B" w:rsidP="0003445B">
                            <w:pPr>
                              <w:pStyle w:val="ListParagraph"/>
                              <w:numPr>
                                <w:ilvl w:val="0"/>
                                <w:numId w:val="1"/>
                              </w:numPr>
                              <w:ind w:left="284" w:hanging="284"/>
                              <w:rPr>
                                <w:sz w:val="24"/>
                              </w:rPr>
                            </w:pPr>
                            <w:r w:rsidRPr="00115887">
                              <w:rPr>
                                <w:sz w:val="24"/>
                              </w:rPr>
                              <w:t>Compound percentage growth</w:t>
                            </w:r>
                          </w:p>
                          <w:p w14:paraId="2DCE719A" w14:textId="77777777" w:rsidR="0003445B" w:rsidRPr="00115887" w:rsidRDefault="0003445B" w:rsidP="0003445B">
                            <w:pPr>
                              <w:pStyle w:val="ListParagraph"/>
                              <w:numPr>
                                <w:ilvl w:val="0"/>
                                <w:numId w:val="1"/>
                              </w:numPr>
                              <w:ind w:left="284" w:hanging="284"/>
                              <w:rPr>
                                <w:sz w:val="24"/>
                              </w:rPr>
                            </w:pPr>
                            <w:r w:rsidRPr="00115887">
                              <w:rPr>
                                <w:sz w:val="24"/>
                              </w:rPr>
                              <w:t>Reverse percentages</w:t>
                            </w:r>
                          </w:p>
                          <w:p w14:paraId="63E8DB2A" w14:textId="77777777" w:rsidR="003E486E" w:rsidRPr="00115887" w:rsidRDefault="003E486E" w:rsidP="0003445B">
                            <w:pPr>
                              <w:pStyle w:val="ListParagraph"/>
                              <w:numPr>
                                <w:ilvl w:val="0"/>
                                <w:numId w:val="1"/>
                              </w:numPr>
                              <w:ind w:left="284" w:hanging="284"/>
                              <w:rPr>
                                <w:sz w:val="24"/>
                              </w:rPr>
                            </w:pPr>
                            <w:r w:rsidRPr="00115887">
                              <w:rPr>
                                <w:sz w:val="24"/>
                              </w:rPr>
                              <w:t>Calculator use for indices and standard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1D6E" id="Text Box 2" o:spid="_x0000_s1028" type="#_x0000_t202" style="position:absolute;margin-left:-2.65pt;margin-top:18.65pt;width:224.8pt;height:26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" fillcolor="white [3201]" strokeweight=".5pt">
                <v:path arrowok="t"/>
                <v:textbox>
                  <w:txbxContent>
                    <w:p w:rsidR="00302D22" w:rsidRPr="001725AC" w:rsidRDefault="00302D22" w:rsidP="00302D22">
                      <w:pPr>
                        <w:rPr>
                          <w:b/>
                          <w:sz w:val="28"/>
                        </w:rPr>
                      </w:pPr>
                      <w:r w:rsidRPr="001725AC">
                        <w:rPr>
                          <w:b/>
                          <w:sz w:val="28"/>
                        </w:rPr>
                        <w:t>OUTCOMES</w:t>
                      </w:r>
                    </w:p>
                    <w:p w:rsidR="00302D22" w:rsidRPr="00115887" w:rsidRDefault="0003445B" w:rsidP="0003445B">
                      <w:pPr>
                        <w:pStyle w:val="ListParagraph"/>
                        <w:numPr>
                          <w:ilvl w:val="0"/>
                          <w:numId w:val="1"/>
                        </w:numPr>
                        <w:ind w:left="284" w:hanging="284"/>
                        <w:rPr>
                          <w:sz w:val="24"/>
                        </w:rPr>
                      </w:pPr>
                      <w:r w:rsidRPr="00115887">
                        <w:rPr>
                          <w:sz w:val="24"/>
                        </w:rPr>
                        <w:t>Index notation</w:t>
                      </w:r>
                    </w:p>
                    <w:p w:rsidR="0003445B" w:rsidRPr="00115887" w:rsidRDefault="0003445B" w:rsidP="0003445B">
                      <w:pPr>
                        <w:pStyle w:val="ListParagraph"/>
                        <w:numPr>
                          <w:ilvl w:val="0"/>
                          <w:numId w:val="1"/>
                        </w:numPr>
                        <w:ind w:left="284" w:hanging="284"/>
                        <w:rPr>
                          <w:sz w:val="24"/>
                        </w:rPr>
                      </w:pPr>
                      <w:r w:rsidRPr="00115887">
                        <w:rPr>
                          <w:sz w:val="24"/>
                        </w:rPr>
                        <w:t>Linking powers and roots</w:t>
                      </w:r>
                    </w:p>
                    <w:p w:rsidR="0003445B" w:rsidRPr="00115887" w:rsidRDefault="0003445B" w:rsidP="0003445B">
                      <w:pPr>
                        <w:pStyle w:val="ListParagraph"/>
                        <w:numPr>
                          <w:ilvl w:val="0"/>
                          <w:numId w:val="1"/>
                        </w:numPr>
                        <w:ind w:left="284" w:hanging="284"/>
                        <w:rPr>
                          <w:sz w:val="24"/>
                        </w:rPr>
                      </w:pPr>
                      <w:r w:rsidRPr="00115887">
                        <w:rPr>
                          <w:sz w:val="24"/>
                        </w:rPr>
                        <w:t>Laws of indices</w:t>
                      </w:r>
                    </w:p>
                    <w:p w:rsidR="0003445B" w:rsidRPr="00115887" w:rsidRDefault="0003445B" w:rsidP="0003445B">
                      <w:pPr>
                        <w:pStyle w:val="ListParagraph"/>
                        <w:numPr>
                          <w:ilvl w:val="0"/>
                          <w:numId w:val="1"/>
                        </w:numPr>
                        <w:ind w:left="284" w:hanging="284"/>
                        <w:rPr>
                          <w:sz w:val="24"/>
                        </w:rPr>
                      </w:pPr>
                      <w:r w:rsidRPr="00115887">
                        <w:rPr>
                          <w:sz w:val="24"/>
                        </w:rPr>
                        <w:t>Fractional and negative and zero indices</w:t>
                      </w:r>
                    </w:p>
                    <w:p w:rsidR="0003445B" w:rsidRPr="00115887" w:rsidRDefault="0003445B" w:rsidP="0003445B">
                      <w:pPr>
                        <w:pStyle w:val="ListParagraph"/>
                        <w:numPr>
                          <w:ilvl w:val="0"/>
                          <w:numId w:val="1"/>
                        </w:numPr>
                        <w:ind w:left="284" w:hanging="284"/>
                        <w:rPr>
                          <w:sz w:val="24"/>
                        </w:rPr>
                      </w:pPr>
                      <w:r w:rsidRPr="00115887">
                        <w:rPr>
                          <w:sz w:val="24"/>
                        </w:rPr>
                        <w:t>Converting into and out of standard form</w:t>
                      </w:r>
                    </w:p>
                    <w:p w:rsidR="0003445B" w:rsidRPr="00115887" w:rsidRDefault="0003445B" w:rsidP="0003445B">
                      <w:pPr>
                        <w:pStyle w:val="ListParagraph"/>
                        <w:numPr>
                          <w:ilvl w:val="0"/>
                          <w:numId w:val="1"/>
                        </w:numPr>
                        <w:ind w:left="284" w:hanging="284"/>
                        <w:rPr>
                          <w:sz w:val="24"/>
                        </w:rPr>
                      </w:pPr>
                      <w:r w:rsidRPr="00115887">
                        <w:rPr>
                          <w:sz w:val="24"/>
                        </w:rPr>
                        <w:t>Comparing the size of standard form numbers</w:t>
                      </w:r>
                    </w:p>
                    <w:p w:rsidR="0003445B" w:rsidRPr="00115887" w:rsidRDefault="0003445B" w:rsidP="0003445B">
                      <w:pPr>
                        <w:pStyle w:val="ListParagraph"/>
                        <w:numPr>
                          <w:ilvl w:val="0"/>
                          <w:numId w:val="1"/>
                        </w:numPr>
                        <w:ind w:left="284" w:hanging="284"/>
                        <w:rPr>
                          <w:sz w:val="24"/>
                        </w:rPr>
                      </w:pPr>
                      <w:r w:rsidRPr="00115887">
                        <w:rPr>
                          <w:sz w:val="24"/>
                        </w:rPr>
                        <w:t>Calculating with standard form numbers</w:t>
                      </w:r>
                    </w:p>
                    <w:p w:rsidR="0003445B" w:rsidRPr="00115887" w:rsidRDefault="0003445B" w:rsidP="0003445B">
                      <w:pPr>
                        <w:pStyle w:val="ListParagraph"/>
                        <w:numPr>
                          <w:ilvl w:val="0"/>
                          <w:numId w:val="1"/>
                        </w:numPr>
                        <w:ind w:left="284" w:hanging="284"/>
                        <w:rPr>
                          <w:sz w:val="24"/>
                        </w:rPr>
                      </w:pPr>
                      <w:r w:rsidRPr="00115887">
                        <w:rPr>
                          <w:sz w:val="24"/>
                        </w:rPr>
                        <w:t>Compound percentage growth</w:t>
                      </w:r>
                    </w:p>
                    <w:p w:rsidR="0003445B" w:rsidRPr="00115887" w:rsidRDefault="0003445B" w:rsidP="0003445B">
                      <w:pPr>
                        <w:pStyle w:val="ListParagraph"/>
                        <w:numPr>
                          <w:ilvl w:val="0"/>
                          <w:numId w:val="1"/>
                        </w:numPr>
                        <w:ind w:left="284" w:hanging="284"/>
                        <w:rPr>
                          <w:sz w:val="24"/>
                        </w:rPr>
                      </w:pPr>
                      <w:r w:rsidRPr="00115887">
                        <w:rPr>
                          <w:sz w:val="24"/>
                        </w:rPr>
                        <w:t>Reverse percentages</w:t>
                      </w:r>
                    </w:p>
                    <w:p w:rsidR="003E486E" w:rsidRPr="00115887" w:rsidRDefault="003E486E" w:rsidP="0003445B">
                      <w:pPr>
                        <w:pStyle w:val="ListParagraph"/>
                        <w:numPr>
                          <w:ilvl w:val="0"/>
                          <w:numId w:val="1"/>
                        </w:numPr>
                        <w:ind w:left="284" w:hanging="284"/>
                        <w:rPr>
                          <w:sz w:val="24"/>
                        </w:rPr>
                      </w:pPr>
                      <w:r w:rsidRPr="00115887">
                        <w:rPr>
                          <w:sz w:val="24"/>
                        </w:rPr>
                        <w:t>Calculator use for indices and standard form</w:t>
                      </w:r>
                    </w:p>
                  </w:txbxContent>
                </v:textbox>
              </v:shape>
            </w:pict>
          </mc:Fallback>
        </mc:AlternateContent>
      </w:r>
      <w:r w:rsidR="002159F3">
        <w:t>(COMPOUND AND REVERSE PERCENTAGES)</w:t>
      </w:r>
    </w:p>
    <w:p w14:paraId="772CB944" w14:textId="77777777" w:rsidR="00302D22" w:rsidRDefault="00F876FB">
      <w:r>
        <w:rPr>
          <w:noProof/>
          <w:lang w:eastAsia="en-GB"/>
        </w:rPr>
        <w:drawing>
          <wp:anchor distT="0" distB="0" distL="114300" distR="114300" simplePos="0" relativeHeight="251666432" behindDoc="0" locked="0" layoutInCell="1" allowOverlap="1" wp14:anchorId="55E06D2F" wp14:editId="1DC99871">
            <wp:simplePos x="0" y="0"/>
            <wp:positionH relativeFrom="column">
              <wp:posOffset>4572526</wp:posOffset>
            </wp:positionH>
            <wp:positionV relativeFrom="paragraph">
              <wp:posOffset>160020</wp:posOffset>
            </wp:positionV>
            <wp:extent cx="1860550" cy="1343660"/>
            <wp:effectExtent l="0" t="0" r="6350" b="8890"/>
            <wp:wrapThrough wrapText="bothSides">
              <wp:wrapPolygon edited="0">
                <wp:start x="0" y="0"/>
                <wp:lineTo x="0" y="21437"/>
                <wp:lineTo x="21453" y="21437"/>
                <wp:lineTo x="2145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Lst>
                    </a:blip>
                    <a:srcRect l="33244" t="45804" r="36546" b="15550"/>
                    <a:stretch/>
                  </pic:blipFill>
                  <pic:spPr bwMode="auto">
                    <a:xfrm>
                      <a:off x="0" y="0"/>
                      <a:ext cx="1860550" cy="1343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C4BD6" w14:textId="77777777" w:rsidR="00302D22" w:rsidRDefault="00302D22"/>
    <w:p w14:paraId="7D85F408" w14:textId="77777777" w:rsidR="00302D22" w:rsidRDefault="00302D22"/>
    <w:p w14:paraId="16EFC5F4" w14:textId="77777777" w:rsidR="00302D22" w:rsidRDefault="00302D22"/>
    <w:p w14:paraId="0789DC9D" w14:textId="77777777" w:rsidR="00302D22" w:rsidRDefault="004559AB">
      <w:r>
        <w:rPr>
          <w:noProof/>
          <w:lang w:eastAsia="en-GB"/>
        </w:rPr>
        <mc:AlternateContent>
          <mc:Choice Requires="wps">
            <w:drawing>
              <wp:anchor distT="0" distB="0" distL="0" distR="0" simplePos="0" relativeHeight="251680768" behindDoc="1" locked="0" layoutInCell="1" allowOverlap="1" wp14:anchorId="2393B09C" wp14:editId="73EB24D0">
                <wp:simplePos x="0" y="0"/>
                <wp:positionH relativeFrom="column">
                  <wp:posOffset>7831455</wp:posOffset>
                </wp:positionH>
                <wp:positionV relativeFrom="paragraph">
                  <wp:posOffset>272415</wp:posOffset>
                </wp:positionV>
                <wp:extent cx="1943735" cy="1979295"/>
                <wp:effectExtent l="0" t="0" r="0" b="1905"/>
                <wp:wrapTight wrapText="bothSides">
                  <wp:wrapPolygon edited="0">
                    <wp:start x="0" y="0"/>
                    <wp:lineTo x="0" y="21413"/>
                    <wp:lineTo x="21381" y="21413"/>
                    <wp:lineTo x="21381"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943735" cy="1979295"/>
                        </a:xfrm>
                        <a:prstGeom prst="rect">
                          <a:avLst/>
                        </a:prstGeom>
                        <a:solidFill>
                          <a:schemeClr val="lt1"/>
                        </a:solidFill>
                        <a:ln w="6350">
                          <a:noFill/>
                        </a:ln>
                      </wps:spPr>
                      <wps:txbx>
                        <w:txbxContent>
                          <w:p w14:paraId="03E72977" w14:textId="77777777" w:rsidR="005429D7" w:rsidRPr="00115887" w:rsidRDefault="005429D7" w:rsidP="00793382">
                            <w:pPr>
                              <w:spacing w:after="120" w:line="240" w:lineRule="auto"/>
                              <w:rPr>
                                <w:sz w:val="16"/>
                              </w:rPr>
                            </w:pPr>
                            <w:r w:rsidRPr="004559AB">
                              <w:rPr>
                                <w:b/>
                                <w:sz w:val="16"/>
                              </w:rPr>
                              <w:t>Reverse percentages</w:t>
                            </w:r>
                            <w:r w:rsidRPr="00115887">
                              <w:rPr>
                                <w:sz w:val="16"/>
                              </w:rPr>
                              <w:t xml:space="preserve"> – starting with the final amount and calculating the percentage change that must have been applied to get there.</w:t>
                            </w:r>
                          </w:p>
                          <w:p w14:paraId="562E7F17" w14:textId="77777777" w:rsidR="005429D7" w:rsidRDefault="005429D7" w:rsidP="005429D7">
                            <w:pPr>
                              <w:spacing w:before="120" w:after="120" w:line="240" w:lineRule="auto"/>
                              <w:rPr>
                                <w:sz w:val="16"/>
                              </w:rPr>
                            </w:pPr>
                            <w:r w:rsidRPr="004559AB">
                              <w:rPr>
                                <w:b/>
                                <w:sz w:val="16"/>
                              </w:rPr>
                              <w:t>Interest</w:t>
                            </w:r>
                            <w:r w:rsidRPr="00115887">
                              <w:rPr>
                                <w:sz w:val="16"/>
                              </w:rPr>
                              <w:t xml:space="preserve"> –</w:t>
                            </w:r>
                            <w:r w:rsidR="004559AB">
                              <w:rPr>
                                <w:sz w:val="16"/>
                              </w:rPr>
                              <w:t xml:space="preserve"> </w:t>
                            </w:r>
                            <w:r w:rsidRPr="00115887">
                              <w:rPr>
                                <w:sz w:val="16"/>
                              </w:rPr>
                              <w:t>is the amount earnt on an investment (money goes up). If you borrow money from the bank, you have to pay interest on it (so you end up paying back more than you borrowed).</w:t>
                            </w:r>
                          </w:p>
                          <w:p w14:paraId="50CE6C6C" w14:textId="77777777" w:rsidR="00D11579" w:rsidRPr="00115887" w:rsidRDefault="00D11579" w:rsidP="00D11579">
                            <w:pPr>
                              <w:spacing w:before="120" w:after="120" w:line="240" w:lineRule="auto"/>
                              <w:rPr>
                                <w:sz w:val="16"/>
                              </w:rPr>
                            </w:pPr>
                            <w:r w:rsidRPr="004559AB">
                              <w:rPr>
                                <w:b/>
                                <w:sz w:val="16"/>
                              </w:rPr>
                              <w:t>Depreciation</w:t>
                            </w:r>
                            <w:r w:rsidRPr="00115887">
                              <w:rPr>
                                <w:sz w:val="16"/>
                              </w:rPr>
                              <w:t xml:space="preserve"> – how much something goes down in value. For example, a car may depreciate by 10% per year, so at the end of each year it is worth 90% of the value at the beginning of the year.</w:t>
                            </w:r>
                          </w:p>
                          <w:p w14:paraId="1A2247A0" w14:textId="77777777" w:rsidR="00D11579" w:rsidRPr="00115887" w:rsidRDefault="00D11579" w:rsidP="005429D7">
                            <w:pPr>
                              <w:spacing w:before="120" w:after="120" w:line="240" w:lineRule="auto"/>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B09C" id="Text Box 11" o:spid="_x0000_s1029" type="#_x0000_t202" style="position:absolute;margin-left:616.65pt;margin-top:21.45pt;width:153.05pt;height:155.85pt;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" fillcolor="white [3201]" stroked="f" strokeweight=".5pt">
                <v:textbox>
                  <w:txbxContent>
                    <w:p w:rsidR="005429D7" w:rsidRPr="00115887" w:rsidRDefault="005429D7" w:rsidP="00793382">
                      <w:pPr>
                        <w:spacing w:after="120" w:line="240" w:lineRule="auto"/>
                        <w:rPr>
                          <w:sz w:val="16"/>
                        </w:rPr>
                      </w:pPr>
                      <w:r w:rsidRPr="004559AB">
                        <w:rPr>
                          <w:b/>
                          <w:sz w:val="16"/>
                        </w:rPr>
                        <w:t>Reverse percentages</w:t>
                      </w:r>
                      <w:r w:rsidRPr="00115887">
                        <w:rPr>
                          <w:sz w:val="16"/>
                        </w:rPr>
                        <w:t xml:space="preserve"> – starting with the final amount and calculating the percentage change that must have been applied to get there.</w:t>
                      </w:r>
                    </w:p>
                    <w:p w:rsidR="005429D7" w:rsidRDefault="005429D7" w:rsidP="005429D7">
                      <w:pPr>
                        <w:spacing w:before="120" w:after="120" w:line="240" w:lineRule="auto"/>
                        <w:rPr>
                          <w:sz w:val="16"/>
                        </w:rPr>
                      </w:pPr>
                      <w:r w:rsidRPr="004559AB">
                        <w:rPr>
                          <w:b/>
                          <w:sz w:val="16"/>
                        </w:rPr>
                        <w:t>Interest</w:t>
                      </w:r>
                      <w:r w:rsidRPr="00115887">
                        <w:rPr>
                          <w:sz w:val="16"/>
                        </w:rPr>
                        <w:t xml:space="preserve"> –</w:t>
                      </w:r>
                      <w:r w:rsidR="004559AB">
                        <w:rPr>
                          <w:sz w:val="16"/>
                        </w:rPr>
                        <w:t xml:space="preserve"> </w:t>
                      </w:r>
                      <w:r w:rsidRPr="00115887">
                        <w:rPr>
                          <w:sz w:val="16"/>
                        </w:rPr>
                        <w:t>is the amount earnt on an investment (money goes up). If you borrow money from the bank, you have to pay interest on it (so you end up paying back more than you borrowed).</w:t>
                      </w:r>
                    </w:p>
                    <w:p w:rsidR="00D11579" w:rsidRPr="00115887" w:rsidRDefault="00D11579" w:rsidP="00D11579">
                      <w:pPr>
                        <w:spacing w:before="120" w:after="120" w:line="240" w:lineRule="auto"/>
                        <w:rPr>
                          <w:sz w:val="16"/>
                        </w:rPr>
                      </w:pPr>
                      <w:r w:rsidRPr="004559AB">
                        <w:rPr>
                          <w:b/>
                          <w:sz w:val="16"/>
                        </w:rPr>
                        <w:t>Depreciation</w:t>
                      </w:r>
                      <w:r w:rsidRPr="00115887">
                        <w:rPr>
                          <w:sz w:val="16"/>
                        </w:rPr>
                        <w:t xml:space="preserve"> – how much something goes down in value. For example, a car may depreciate by 10% per year, so at the end of each year it is worth 90% of the value at the beginning of the year.</w:t>
                      </w:r>
                    </w:p>
                    <w:p w:rsidR="00D11579" w:rsidRPr="00115887" w:rsidRDefault="00D11579" w:rsidP="005429D7">
                      <w:pPr>
                        <w:spacing w:before="120" w:after="120" w:line="240" w:lineRule="auto"/>
                        <w:rPr>
                          <w:sz w:val="16"/>
                        </w:rPr>
                      </w:pPr>
                    </w:p>
                  </w:txbxContent>
                </v:textbox>
                <w10:wrap type="tight"/>
              </v:shape>
            </w:pict>
          </mc:Fallback>
        </mc:AlternateContent>
      </w:r>
    </w:p>
    <w:p w14:paraId="3022772E" w14:textId="77777777" w:rsidR="00302D22" w:rsidRDefault="00EE23A6">
      <w:r>
        <w:rPr>
          <w:noProof/>
          <w:lang w:eastAsia="en-GB"/>
        </w:rPr>
        <mc:AlternateContent>
          <mc:Choice Requires="wps">
            <w:drawing>
              <wp:anchor distT="0" distB="0" distL="114300" distR="114300" simplePos="0" relativeHeight="251676672" behindDoc="0" locked="0" layoutInCell="1" allowOverlap="1" wp14:anchorId="4485D869" wp14:editId="5DCC08BD">
                <wp:simplePos x="0" y="0"/>
                <wp:positionH relativeFrom="column">
                  <wp:posOffset>3072130</wp:posOffset>
                </wp:positionH>
                <wp:positionV relativeFrom="paragraph">
                  <wp:posOffset>275590</wp:posOffset>
                </wp:positionV>
                <wp:extent cx="4709160" cy="1660525"/>
                <wp:effectExtent l="0" t="0" r="15240" b="15875"/>
                <wp:wrapNone/>
                <wp:docPr id="7" name="Rectangle 7"/>
                <wp:cNvGraphicFramePr/>
                <a:graphic xmlns:a="http://schemas.openxmlformats.org/drawingml/2006/main">
                  <a:graphicData uri="http://schemas.microsoft.com/office/word/2010/wordprocessingShape">
                    <wps:wsp>
                      <wps:cNvSpPr/>
                      <wps:spPr>
                        <a:xfrm>
                          <a:off x="0" y="0"/>
                          <a:ext cx="4709160" cy="166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F75A2" id="Rectangle 7" o:spid="_x0000_s1026" style="position:absolute;margin-left:241.9pt;margin-top:21.7pt;width:370.8pt;height:13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" filled="f" strokecolor="#1f4d78 [1604]" strokeweight="1pt"/>
            </w:pict>
          </mc:Fallback>
        </mc:AlternateContent>
      </w:r>
      <w:r>
        <w:rPr>
          <w:noProof/>
          <w:lang w:eastAsia="en-GB"/>
        </w:rPr>
        <w:drawing>
          <wp:anchor distT="0" distB="0" distL="114300" distR="114300" simplePos="0" relativeHeight="251664384" behindDoc="0" locked="0" layoutInCell="1" allowOverlap="1" wp14:anchorId="36D20100" wp14:editId="317D31BF">
            <wp:simplePos x="0" y="0"/>
            <wp:positionH relativeFrom="column">
              <wp:posOffset>3091180</wp:posOffset>
            </wp:positionH>
            <wp:positionV relativeFrom="paragraph">
              <wp:posOffset>281940</wp:posOffset>
            </wp:positionV>
            <wp:extent cx="4580255" cy="1633220"/>
            <wp:effectExtent l="0" t="0" r="0" b="5080"/>
            <wp:wrapThrough wrapText="bothSides">
              <wp:wrapPolygon edited="0">
                <wp:start x="0" y="0"/>
                <wp:lineTo x="0" y="21415"/>
                <wp:lineTo x="21471" y="21415"/>
                <wp:lineTo x="21471"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Lst>
                    </a:blip>
                    <a:srcRect l="24593" t="41266" r="8276" b="16418"/>
                    <a:stretch/>
                  </pic:blipFill>
                  <pic:spPr bwMode="auto">
                    <a:xfrm>
                      <a:off x="0" y="0"/>
                      <a:ext cx="4580255" cy="163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2E013" w14:textId="77777777" w:rsidR="00302D22" w:rsidRDefault="00302D22"/>
    <w:p w14:paraId="619B13DD" w14:textId="77777777" w:rsidR="00302D22" w:rsidRDefault="00302D22"/>
    <w:p w14:paraId="1555F2C2" w14:textId="77777777" w:rsidR="00302D22" w:rsidRDefault="00302D22"/>
    <w:p w14:paraId="1D4EBE6A" w14:textId="77777777" w:rsidR="00302D22" w:rsidRDefault="00302D22"/>
    <w:p w14:paraId="70EBBC5A" w14:textId="77777777" w:rsidR="00302D22" w:rsidRDefault="00302D22"/>
    <w:p w14:paraId="1EA5AC5A" w14:textId="77777777" w:rsidR="00302D22" w:rsidRDefault="00D11579">
      <w:r>
        <w:rPr>
          <w:noProof/>
          <w:lang w:eastAsia="en-GB"/>
        </w:rPr>
        <mc:AlternateContent>
          <mc:Choice Requires="wps">
            <w:drawing>
              <wp:anchor distT="0" distB="0" distL="114300" distR="114300" simplePos="0" relativeHeight="251681792" behindDoc="0" locked="0" layoutInCell="1" allowOverlap="1" wp14:anchorId="1A6502CF" wp14:editId="30296C62">
                <wp:simplePos x="0" y="0"/>
                <wp:positionH relativeFrom="column">
                  <wp:posOffset>8461169</wp:posOffset>
                </wp:positionH>
                <wp:positionV relativeFrom="paragraph">
                  <wp:posOffset>252194</wp:posOffset>
                </wp:positionV>
                <wp:extent cx="1313926" cy="1420594"/>
                <wp:effectExtent l="0" t="0" r="635" b="8255"/>
                <wp:wrapNone/>
                <wp:docPr id="14" name="Text Box 14"/>
                <wp:cNvGraphicFramePr/>
                <a:graphic xmlns:a="http://schemas.openxmlformats.org/drawingml/2006/main">
                  <a:graphicData uri="http://schemas.microsoft.com/office/word/2010/wordprocessingShape">
                    <wps:wsp>
                      <wps:cNvSpPr txBox="1"/>
                      <wps:spPr>
                        <a:xfrm>
                          <a:off x="0" y="0"/>
                          <a:ext cx="1313926" cy="1420594"/>
                        </a:xfrm>
                        <a:prstGeom prst="rect">
                          <a:avLst/>
                        </a:prstGeom>
                        <a:solidFill>
                          <a:schemeClr val="lt1"/>
                        </a:solidFill>
                        <a:ln w="6350">
                          <a:noFill/>
                        </a:ln>
                      </wps:spPr>
                      <wps:txbx>
                        <w:txbxContent>
                          <w:p w14:paraId="45E94E9F" w14:textId="77777777" w:rsidR="005429D7" w:rsidRPr="00115887" w:rsidRDefault="005429D7" w:rsidP="00793382">
                            <w:pPr>
                              <w:spacing w:after="120" w:line="240" w:lineRule="auto"/>
                              <w:rPr>
                                <w:sz w:val="16"/>
                              </w:rPr>
                            </w:pPr>
                            <w:r w:rsidRPr="004559AB">
                              <w:rPr>
                                <w:b/>
                                <w:sz w:val="16"/>
                              </w:rPr>
                              <w:t>Simple interest/depreciation</w:t>
                            </w:r>
                            <w:r w:rsidRPr="00115887">
                              <w:rPr>
                                <w:sz w:val="16"/>
                              </w:rPr>
                              <w:t xml:space="preserve"> – </w:t>
                            </w:r>
                            <w:r>
                              <w:rPr>
                                <w:sz w:val="16"/>
                              </w:rPr>
                              <w:t>a percentage increase or decrease of the same amount every year</w:t>
                            </w:r>
                          </w:p>
                          <w:p w14:paraId="2279F54B" w14:textId="77777777" w:rsidR="005429D7" w:rsidRPr="00115887" w:rsidRDefault="005429D7" w:rsidP="00793382">
                            <w:pPr>
                              <w:spacing w:after="120" w:line="240" w:lineRule="auto"/>
                              <w:rPr>
                                <w:sz w:val="16"/>
                              </w:rPr>
                            </w:pPr>
                            <w:r w:rsidRPr="004559AB">
                              <w:rPr>
                                <w:b/>
                                <w:sz w:val="16"/>
                              </w:rPr>
                              <w:t>Compound Interest/depreciation</w:t>
                            </w:r>
                            <w:r w:rsidRPr="00115887">
                              <w:rPr>
                                <w:sz w:val="16"/>
                              </w:rPr>
                              <w:t xml:space="preserve"> – </w:t>
                            </w:r>
                            <w:r>
                              <w:rPr>
                                <w:sz w:val="16"/>
                              </w:rPr>
                              <w:t>a percentage increase or decrease based on the starting value</w:t>
                            </w:r>
                            <w:r w:rsidR="00813BD2">
                              <w:rPr>
                                <w:sz w:val="16"/>
                              </w:rPr>
                              <w:t xml:space="preserve"> that</w:t>
                            </w:r>
                            <w:r>
                              <w:rPr>
                                <w:sz w:val="16"/>
                              </w:rPr>
                              <w:t xml:space="preserve"> year.</w:t>
                            </w:r>
                          </w:p>
                          <w:p w14:paraId="3BC3F552" w14:textId="77777777" w:rsidR="005429D7" w:rsidRDefault="005429D7" w:rsidP="005429D7"/>
                          <w:p w14:paraId="67A711AB" w14:textId="77777777" w:rsidR="005429D7" w:rsidRDefault="005429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02CF" id="Text Box 14" o:spid="_x0000_s1030" type="#_x0000_t202" style="position:absolute;margin-left:666.25pt;margin-top:19.85pt;width:103.45pt;height:11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" fillcolor="white [3201]" stroked="f" strokeweight=".5pt">
                <v:textbox>
                  <w:txbxContent>
                    <w:p w:rsidR="005429D7" w:rsidRPr="00115887" w:rsidRDefault="005429D7" w:rsidP="00793382">
                      <w:pPr>
                        <w:spacing w:after="120" w:line="240" w:lineRule="auto"/>
                        <w:rPr>
                          <w:sz w:val="16"/>
                        </w:rPr>
                      </w:pPr>
                      <w:r w:rsidRPr="004559AB">
                        <w:rPr>
                          <w:b/>
                          <w:sz w:val="16"/>
                        </w:rPr>
                        <w:t>Simple interest/depreciation</w:t>
                      </w:r>
                      <w:r w:rsidRPr="00115887">
                        <w:rPr>
                          <w:sz w:val="16"/>
                        </w:rPr>
                        <w:t xml:space="preserve"> – </w:t>
                      </w:r>
                      <w:r>
                        <w:rPr>
                          <w:sz w:val="16"/>
                        </w:rPr>
                        <w:t>a percentage increase or decrease of the same amount every year</w:t>
                      </w:r>
                    </w:p>
                    <w:p w:rsidR="005429D7" w:rsidRPr="00115887" w:rsidRDefault="005429D7" w:rsidP="00793382">
                      <w:pPr>
                        <w:spacing w:after="120" w:line="240" w:lineRule="auto"/>
                        <w:rPr>
                          <w:sz w:val="16"/>
                        </w:rPr>
                      </w:pPr>
                      <w:r w:rsidRPr="004559AB">
                        <w:rPr>
                          <w:b/>
                          <w:sz w:val="16"/>
                        </w:rPr>
                        <w:t>Compound Interest/depreciation</w:t>
                      </w:r>
                      <w:r w:rsidRPr="00115887">
                        <w:rPr>
                          <w:sz w:val="16"/>
                        </w:rPr>
                        <w:t xml:space="preserve"> – </w:t>
                      </w:r>
                      <w:r>
                        <w:rPr>
                          <w:sz w:val="16"/>
                        </w:rPr>
                        <w:t>a percentage increase or decrease based on the starting value</w:t>
                      </w:r>
                      <w:r w:rsidR="00813BD2">
                        <w:rPr>
                          <w:sz w:val="16"/>
                        </w:rPr>
                        <w:t xml:space="preserve"> </w:t>
                      </w:r>
                      <w:r w:rsidR="00813BD2">
                        <w:rPr>
                          <w:sz w:val="16"/>
                        </w:rPr>
                        <w:t>that</w:t>
                      </w:r>
                      <w:r>
                        <w:rPr>
                          <w:sz w:val="16"/>
                        </w:rPr>
                        <w:t xml:space="preserve"> year.</w:t>
                      </w:r>
                    </w:p>
                    <w:p w:rsidR="005429D7" w:rsidRDefault="005429D7" w:rsidP="005429D7"/>
                    <w:p w:rsidR="005429D7" w:rsidRDefault="005429D7"/>
                  </w:txbxContent>
                </v:textbox>
              </v:shape>
            </w:pict>
          </mc:Fallback>
        </mc:AlternateContent>
      </w:r>
    </w:p>
    <w:p w14:paraId="0F5DC6E2" w14:textId="77777777" w:rsidR="00302D22" w:rsidRDefault="005429D7">
      <w:r>
        <w:rPr>
          <w:noProof/>
          <w:lang w:eastAsia="en-GB"/>
        </w:rPr>
        <mc:AlternateContent>
          <mc:Choice Requires="wps">
            <w:drawing>
              <wp:anchor distT="0" distB="0" distL="114300" distR="114300" simplePos="0" relativeHeight="251678720" behindDoc="0" locked="0" layoutInCell="1" allowOverlap="1" wp14:anchorId="2328DEDD" wp14:editId="71FA9B59">
                <wp:simplePos x="0" y="0"/>
                <wp:positionH relativeFrom="column">
                  <wp:posOffset>3072161</wp:posOffset>
                </wp:positionH>
                <wp:positionV relativeFrom="paragraph">
                  <wp:posOffset>22333</wp:posOffset>
                </wp:positionV>
                <wp:extent cx="5321808" cy="1297686"/>
                <wp:effectExtent l="0" t="0" r="12700" b="17145"/>
                <wp:wrapNone/>
                <wp:docPr id="8" name="Rectangle 8"/>
                <wp:cNvGraphicFramePr/>
                <a:graphic xmlns:a="http://schemas.openxmlformats.org/drawingml/2006/main">
                  <a:graphicData uri="http://schemas.microsoft.com/office/word/2010/wordprocessingShape">
                    <wps:wsp>
                      <wps:cNvSpPr/>
                      <wps:spPr>
                        <a:xfrm>
                          <a:off x="0" y="0"/>
                          <a:ext cx="5321808" cy="129768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2925" id="Rectangle 8" o:spid="_x0000_s1026" style="position:absolute;margin-left:241.9pt;margin-top:1.75pt;width:419.05pt;height:102.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" filled="f" strokecolor="#1f4d78 [1604]" strokeweight="1pt"/>
            </w:pict>
          </mc:Fallback>
        </mc:AlternateContent>
      </w:r>
      <w:r>
        <w:rPr>
          <w:noProof/>
          <w:lang w:eastAsia="en-GB"/>
        </w:rPr>
        <w:drawing>
          <wp:anchor distT="0" distB="0" distL="114300" distR="114300" simplePos="0" relativeHeight="251670528" behindDoc="0" locked="0" layoutInCell="1" allowOverlap="1" wp14:anchorId="79F70B16" wp14:editId="15713458">
            <wp:simplePos x="0" y="0"/>
            <wp:positionH relativeFrom="column">
              <wp:posOffset>3084830</wp:posOffset>
            </wp:positionH>
            <wp:positionV relativeFrom="paragraph">
              <wp:posOffset>19050</wp:posOffset>
            </wp:positionV>
            <wp:extent cx="5241925" cy="1302385"/>
            <wp:effectExtent l="0" t="0" r="0" b="0"/>
            <wp:wrapThrough wrapText="bothSides">
              <wp:wrapPolygon edited="0">
                <wp:start x="0" y="0"/>
                <wp:lineTo x="0" y="21168"/>
                <wp:lineTo x="21508" y="21168"/>
                <wp:lineTo x="2150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Lst>
                    </a:blip>
                    <a:srcRect l="25040" t="53547" r="8156" b="16795"/>
                    <a:stretch/>
                  </pic:blipFill>
                  <pic:spPr bwMode="auto">
                    <a:xfrm>
                      <a:off x="0" y="0"/>
                      <a:ext cx="5241925" cy="130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887">
        <w:rPr>
          <w:noProof/>
          <w:lang w:eastAsia="en-GB"/>
        </w:rPr>
        <mc:AlternateContent>
          <mc:Choice Requires="wps">
            <w:drawing>
              <wp:anchor distT="0" distB="0" distL="114300" distR="114300" simplePos="0" relativeHeight="251663360" behindDoc="0" locked="0" layoutInCell="1" allowOverlap="1" wp14:anchorId="798AF378" wp14:editId="62AB4903">
                <wp:simplePos x="0" y="0"/>
                <wp:positionH relativeFrom="margin">
                  <wp:posOffset>-33020</wp:posOffset>
                </wp:positionH>
                <wp:positionV relativeFrom="paragraph">
                  <wp:posOffset>152756</wp:posOffset>
                </wp:positionV>
                <wp:extent cx="2854325" cy="1241425"/>
                <wp:effectExtent l="0" t="0" r="2222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241425"/>
                        </a:xfrm>
                        <a:prstGeom prst="rect">
                          <a:avLst/>
                        </a:prstGeom>
                        <a:solidFill>
                          <a:schemeClr val="lt1"/>
                        </a:solidFill>
                        <a:ln w="6350">
                          <a:solidFill>
                            <a:prstClr val="black"/>
                          </a:solidFill>
                        </a:ln>
                      </wps:spPr>
                      <wps:txbx>
                        <w:txbxContent>
                          <w:p w14:paraId="6F3124C8" w14:textId="77777777" w:rsidR="00302D22" w:rsidRDefault="00302D22" w:rsidP="00302D22">
                            <w:pPr>
                              <w:rPr>
                                <w:b/>
                                <w:sz w:val="28"/>
                              </w:rPr>
                            </w:pPr>
                            <w:r w:rsidRPr="001725AC">
                              <w:rPr>
                                <w:b/>
                                <w:sz w:val="28"/>
                              </w:rPr>
                              <w:t>RESOURCES</w:t>
                            </w:r>
                          </w:p>
                          <w:p w14:paraId="4B5CFAE0" w14:textId="77777777" w:rsidR="005C674F" w:rsidRPr="00115887" w:rsidRDefault="0056192E" w:rsidP="00115887">
                            <w:pPr>
                              <w:spacing w:before="120" w:after="120" w:line="240" w:lineRule="auto"/>
                              <w:rPr>
                                <w:sz w:val="24"/>
                              </w:rPr>
                            </w:pPr>
                            <w:r w:rsidRPr="00115887">
                              <w:rPr>
                                <w:sz w:val="24"/>
                              </w:rPr>
                              <w:t>Indices – 102 to 110</w:t>
                            </w:r>
                          </w:p>
                          <w:p w14:paraId="491144B5" w14:textId="77777777" w:rsidR="0056192E" w:rsidRPr="00115887" w:rsidRDefault="0056192E" w:rsidP="00115887">
                            <w:pPr>
                              <w:spacing w:before="120" w:after="120" w:line="240" w:lineRule="auto"/>
                              <w:rPr>
                                <w:sz w:val="24"/>
                              </w:rPr>
                            </w:pPr>
                            <w:r w:rsidRPr="00115887">
                              <w:rPr>
                                <w:sz w:val="24"/>
                              </w:rPr>
                              <w:t>Standard form – 121 to 128</w:t>
                            </w:r>
                          </w:p>
                          <w:p w14:paraId="3685ABB8" w14:textId="77777777" w:rsidR="0056192E" w:rsidRPr="00115887" w:rsidRDefault="009E5D32" w:rsidP="00115887">
                            <w:pPr>
                              <w:spacing w:before="120" w:after="120" w:line="240" w:lineRule="auto"/>
                              <w:rPr>
                                <w:sz w:val="24"/>
                              </w:rPr>
                            </w:pPr>
                            <w:r w:rsidRPr="00115887">
                              <w:rPr>
                                <w:sz w:val="24"/>
                              </w:rPr>
                              <w:t>Percentages – 90 - 97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F378" id="Text Box 4" o:spid="_x0000_s1031" type="#_x0000_t202" style="position:absolute;margin-left:-2.6pt;margin-top:12.05pt;width:224.75pt;height:97.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" fillcolor="white [3201]" strokeweight=".5pt">
                <v:path arrowok="t"/>
                <v:textbox>
                  <w:txbxContent>
                    <w:p w:rsidR="00302D22" w:rsidRDefault="00302D22" w:rsidP="00302D22">
                      <w:pPr>
                        <w:rPr>
                          <w:b/>
                          <w:sz w:val="28"/>
                        </w:rPr>
                      </w:pPr>
                      <w:r w:rsidRPr="001725AC">
                        <w:rPr>
                          <w:b/>
                          <w:sz w:val="28"/>
                        </w:rPr>
                        <w:t>RESOURCES</w:t>
                      </w:r>
                    </w:p>
                    <w:p w:rsidR="005C674F" w:rsidRPr="00115887" w:rsidRDefault="0056192E" w:rsidP="00115887">
                      <w:pPr>
                        <w:spacing w:before="120" w:after="120" w:line="240" w:lineRule="auto"/>
                        <w:rPr>
                          <w:sz w:val="24"/>
                        </w:rPr>
                      </w:pPr>
                      <w:r w:rsidRPr="00115887">
                        <w:rPr>
                          <w:sz w:val="24"/>
                        </w:rPr>
                        <w:t>Indices – 102 to 110</w:t>
                      </w:r>
                    </w:p>
                    <w:p w:rsidR="0056192E" w:rsidRPr="00115887" w:rsidRDefault="0056192E" w:rsidP="00115887">
                      <w:pPr>
                        <w:spacing w:before="120" w:after="120" w:line="240" w:lineRule="auto"/>
                        <w:rPr>
                          <w:sz w:val="24"/>
                        </w:rPr>
                      </w:pPr>
                      <w:r w:rsidRPr="00115887">
                        <w:rPr>
                          <w:sz w:val="24"/>
                        </w:rPr>
                        <w:t>Standard form – 121 to 128</w:t>
                      </w:r>
                    </w:p>
                    <w:p w:rsidR="0056192E" w:rsidRPr="00115887" w:rsidRDefault="009E5D32" w:rsidP="00115887">
                      <w:pPr>
                        <w:spacing w:before="120" w:after="120" w:line="240" w:lineRule="auto"/>
                        <w:rPr>
                          <w:sz w:val="24"/>
                        </w:rPr>
                      </w:pPr>
                      <w:r w:rsidRPr="00115887">
                        <w:rPr>
                          <w:sz w:val="24"/>
                        </w:rPr>
                        <w:t>Percentages –</w:t>
                      </w:r>
                      <w:bookmarkStart w:id="1" w:name="_GoBack"/>
                      <w:bookmarkEnd w:id="1"/>
                      <w:r w:rsidRPr="00115887">
                        <w:rPr>
                          <w:sz w:val="24"/>
                        </w:rPr>
                        <w:t xml:space="preserve"> 90 - 97</w:t>
                      </w:r>
                    </w:p>
                  </w:txbxContent>
                </v:textbox>
                <w10:wrap anchorx="margin"/>
              </v:shape>
            </w:pict>
          </mc:Fallback>
        </mc:AlternateContent>
      </w:r>
      <w:r w:rsidR="00115887">
        <w:rPr>
          <w:noProof/>
          <w:lang w:eastAsia="en-GB"/>
        </w:rPr>
        <w:drawing>
          <wp:anchor distT="0" distB="0" distL="114300" distR="114300" simplePos="0" relativeHeight="251673600" behindDoc="0" locked="0" layoutInCell="1" allowOverlap="1" wp14:anchorId="3D90007E" wp14:editId="586FBB76">
            <wp:simplePos x="0" y="0"/>
            <wp:positionH relativeFrom="column">
              <wp:posOffset>1655445</wp:posOffset>
            </wp:positionH>
            <wp:positionV relativeFrom="paragraph">
              <wp:posOffset>205214</wp:posOffset>
            </wp:positionV>
            <wp:extent cx="892810" cy="536575"/>
            <wp:effectExtent l="0" t="0" r="2540" b="0"/>
            <wp:wrapThrough wrapText="bothSides">
              <wp:wrapPolygon edited="0">
                <wp:start x="0" y="0"/>
                <wp:lineTo x="0" y="20705"/>
                <wp:lineTo x="21201" y="20705"/>
                <wp:lineTo x="2120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10493" t="39093" r="71169" b="41253"/>
                    <a:stretch>
                      <a:fillRect/>
                    </a:stretch>
                  </pic:blipFill>
                  <pic:spPr bwMode="auto">
                    <a:xfrm>
                      <a:off x="0" y="0"/>
                      <a:ext cx="892810" cy="536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1199520" w14:textId="77777777" w:rsidR="00302D22" w:rsidRDefault="00302D22"/>
    <w:p w14:paraId="0D7AB9F4" w14:textId="77777777" w:rsidR="00302D22" w:rsidRDefault="00302D22"/>
    <w:p w14:paraId="383C8A80" w14:textId="77777777" w:rsidR="005D0B05" w:rsidRDefault="005D0B05"/>
    <w:sectPr w:rsidR="005D0B05" w:rsidSect="005D0B05">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77A75"/>
    <w:multiLevelType w:val="hybridMultilevel"/>
    <w:tmpl w:val="4778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155"/>
    <w:rsid w:val="0003445B"/>
    <w:rsid w:val="00047C83"/>
    <w:rsid w:val="00053315"/>
    <w:rsid w:val="00115887"/>
    <w:rsid w:val="001158FD"/>
    <w:rsid w:val="00127A7C"/>
    <w:rsid w:val="001725AC"/>
    <w:rsid w:val="002159F3"/>
    <w:rsid w:val="00302D22"/>
    <w:rsid w:val="00373D18"/>
    <w:rsid w:val="003E486E"/>
    <w:rsid w:val="003F4AA2"/>
    <w:rsid w:val="004559AB"/>
    <w:rsid w:val="004C1D66"/>
    <w:rsid w:val="005429D7"/>
    <w:rsid w:val="0056192E"/>
    <w:rsid w:val="005C5821"/>
    <w:rsid w:val="005C674F"/>
    <w:rsid w:val="005D0B05"/>
    <w:rsid w:val="005E5DAD"/>
    <w:rsid w:val="006252A7"/>
    <w:rsid w:val="00693FD7"/>
    <w:rsid w:val="006E6155"/>
    <w:rsid w:val="00726C1E"/>
    <w:rsid w:val="00793382"/>
    <w:rsid w:val="007A6A0E"/>
    <w:rsid w:val="007C04F6"/>
    <w:rsid w:val="00813B9E"/>
    <w:rsid w:val="00813BD2"/>
    <w:rsid w:val="00925632"/>
    <w:rsid w:val="0097677F"/>
    <w:rsid w:val="009A05EC"/>
    <w:rsid w:val="009E5D32"/>
    <w:rsid w:val="00A37517"/>
    <w:rsid w:val="00A53631"/>
    <w:rsid w:val="00AC7D69"/>
    <w:rsid w:val="00C03594"/>
    <w:rsid w:val="00C2419C"/>
    <w:rsid w:val="00C42EC2"/>
    <w:rsid w:val="00D11579"/>
    <w:rsid w:val="00D173C6"/>
    <w:rsid w:val="00D26D8D"/>
    <w:rsid w:val="00E15576"/>
    <w:rsid w:val="00E70056"/>
    <w:rsid w:val="00EE23A6"/>
    <w:rsid w:val="00F87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A295"/>
  <w15:docId w15:val="{96995838-2D98-4087-B81C-D8C66F98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B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445B"/>
    <w:pPr>
      <w:ind w:left="720"/>
      <w:contextualSpacing/>
    </w:pPr>
  </w:style>
  <w:style w:type="paragraph" w:styleId="BalloonText">
    <w:name w:val="Balloon Text"/>
    <w:basedOn w:val="Normal"/>
    <w:link w:val="BalloonTextChar"/>
    <w:uiPriority w:val="99"/>
    <w:semiHidden/>
    <w:unhideWhenUsed/>
    <w:rsid w:val="00E70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056"/>
    <w:rPr>
      <w:rFonts w:ascii="Tahoma" w:hAnsi="Tahoma" w:cs="Tahoma"/>
      <w:sz w:val="16"/>
      <w:szCs w:val="16"/>
    </w:rPr>
  </w:style>
  <w:style w:type="character" w:styleId="PlaceholderText">
    <w:name w:val="Placeholder Text"/>
    <w:basedOn w:val="DefaultParagraphFont"/>
    <w:uiPriority w:val="99"/>
    <w:semiHidden/>
    <w:rsid w:val="00D173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32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microsoft.com/office/2007/relationships/hdphoto" Target="media/hdphoto4.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Downloads\Knowledge_Organis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4D9C593B24E648A650D4CE9CC23D4D" ma:contentTypeVersion="11" ma:contentTypeDescription="Create a new document." ma:contentTypeScope="" ma:versionID="ab1f9267ea4d71d2e3cbc667d29630ae">
  <xsd:schema xmlns:xsd="http://www.w3.org/2001/XMLSchema" xmlns:xs="http://www.w3.org/2001/XMLSchema" xmlns:p="http://schemas.microsoft.com/office/2006/metadata/properties" xmlns:ns2="47baff5f-7e0a-4266-8d96-5b23ee01d013" xmlns:ns3="5bd2b719-bd6b-4726-94c3-d41c392bad31" targetNamespace="http://schemas.microsoft.com/office/2006/metadata/properties" ma:root="true" ma:fieldsID="19eeb369f53ca03ef152307dbe795a8d" ns2:_="" ns3:_="">
    <xsd:import namespace="47baff5f-7e0a-4266-8d96-5b23ee01d013"/>
    <xsd:import namespace="5bd2b719-bd6b-4726-94c3-d41c392bad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aff5f-7e0a-4266-8d96-5b23ee01d0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d2b719-bd6b-4726-94c3-d41c392bad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7baff5f-7e0a-4266-8d96-5b23ee01d013">
      <UserInfo>
        <DisplayName/>
        <AccountId xsi:nil="true"/>
        <AccountType/>
      </UserInfo>
    </SharedWithUsers>
  </documentManagement>
</p:properties>
</file>

<file path=customXml/itemProps1.xml><?xml version="1.0" encoding="utf-8"?>
<ds:datastoreItem xmlns:ds="http://schemas.openxmlformats.org/officeDocument/2006/customXml" ds:itemID="{82DA60F4-5D7E-42BC-9D41-CF0D77F2C604}">
  <ds:schemaRefs>
    <ds:schemaRef ds:uri="http://schemas.microsoft.com/sharepoint/v3/contenttype/forms"/>
  </ds:schemaRefs>
</ds:datastoreItem>
</file>

<file path=customXml/itemProps2.xml><?xml version="1.0" encoding="utf-8"?>
<ds:datastoreItem xmlns:ds="http://schemas.openxmlformats.org/officeDocument/2006/customXml" ds:itemID="{DC29C32C-7FE3-4D4F-80BD-8E14B83B8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aff5f-7e0a-4266-8d96-5b23ee01d013"/>
    <ds:schemaRef ds:uri="5bd2b719-bd6b-4726-94c3-d41c392ba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4A106-43C0-4DE6-AB85-FC74833B0657}">
  <ds:schemaRef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47baff5f-7e0a-4266-8d96-5b23ee01d013"/>
    <ds:schemaRef ds:uri="http://schemas.microsoft.com/office/2006/metadata/properties"/>
    <ds:schemaRef ds:uri="http://schemas.openxmlformats.org/package/2006/metadata/core-properties"/>
    <ds:schemaRef ds:uri="5bd2b719-bd6b-4726-94c3-d41c392bad3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Knowledge_Organiser_template</Template>
  <TotalTime>59</TotalTime>
  <Pages>1</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Hillcrest School and Sixth Form</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dc:creator>
  <cp:lastModifiedBy>AJones</cp:lastModifiedBy>
  <cp:revision>17</cp:revision>
  <dcterms:created xsi:type="dcterms:W3CDTF">2021-02-27T11:35:00Z</dcterms:created>
  <dcterms:modified xsi:type="dcterms:W3CDTF">2022-04-29T15:11:00Z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0x0101005B4D9C593B24E648A650D4CE9CC23D4D</vt:lpwstr>
  </property>
  <property fmtid="{D5CDD505-2E9C-101B-9397-08002B2CF9AE}" pid="3" name="Order">
    <vt:r8>877200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