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A61" w:rsidRPr="00C874E3" w:rsidRDefault="00625A61" w:rsidP="00625A61">
      <w:pPr>
        <w:pStyle w:val="NoSpacing"/>
        <w:rPr>
          <w:b/>
        </w:rPr>
      </w:pPr>
      <w:r w:rsidRPr="00C874E3">
        <w:rPr>
          <w:b/>
        </w:rPr>
        <w:t>Hillcrest School and Sixth Form: Analysis of Student Destinations</w:t>
      </w:r>
    </w:p>
    <w:p w:rsidR="00C874E3" w:rsidRDefault="00C874E3" w:rsidP="00625A61">
      <w:pPr>
        <w:pStyle w:val="NoSpacing"/>
      </w:pPr>
    </w:p>
    <w:p w:rsidR="00625A61" w:rsidRDefault="00625A61" w:rsidP="00625A61">
      <w:pPr>
        <w:pStyle w:val="NoSpacing"/>
      </w:pPr>
      <w:r>
        <w:t>This report provides a summary analysis of student destinations from Hillcrest</w:t>
      </w:r>
    </w:p>
    <w:p w:rsidR="00625A61" w:rsidRDefault="00625A61" w:rsidP="00625A61">
      <w:pPr>
        <w:pStyle w:val="NoSpacing"/>
      </w:pPr>
      <w:r>
        <w:t>Schoo</w:t>
      </w:r>
      <w:r>
        <w:t>l and Sixth Form over the past 4</w:t>
      </w:r>
      <w:r>
        <w:t xml:space="preserve"> years.</w:t>
      </w:r>
    </w:p>
    <w:p w:rsidR="00625A61" w:rsidRDefault="00625A61" w:rsidP="00625A61">
      <w:pPr>
        <w:pStyle w:val="NoSpacing"/>
      </w:pPr>
    </w:p>
    <w:p w:rsidR="00625A61" w:rsidRDefault="00625A61" w:rsidP="00625A61">
      <w:pPr>
        <w:pStyle w:val="NoSpacing"/>
      </w:pPr>
      <w:r>
        <w:t>Section 1 - Post 16</w:t>
      </w:r>
    </w:p>
    <w:p w:rsidR="00625A61" w:rsidRDefault="00625A61" w:rsidP="00625A61">
      <w:pPr>
        <w:pStyle w:val="NoSpacing"/>
      </w:pPr>
      <w:r>
        <w:t>We are extremely proud that all our students follow positive pathways when</w:t>
      </w:r>
    </w:p>
    <w:p w:rsidR="00625A61" w:rsidRDefault="00625A61" w:rsidP="00625A61">
      <w:pPr>
        <w:pStyle w:val="NoSpacing"/>
      </w:pPr>
      <w:r>
        <w:t>they finish Year 11. Most of our students continue into full time education,</w:t>
      </w:r>
    </w:p>
    <w:p w:rsidR="00625A61" w:rsidRDefault="00625A61" w:rsidP="00625A61">
      <w:pPr>
        <w:pStyle w:val="NoSpacing"/>
      </w:pPr>
      <w:r>
        <w:t>studying a range of academic and vocational qualifications, while some pursue</w:t>
      </w:r>
    </w:p>
    <w:p w:rsidR="00625A61" w:rsidRDefault="00625A61" w:rsidP="00625A61">
      <w:pPr>
        <w:pStyle w:val="NoSpacing"/>
      </w:pPr>
      <w:r>
        <w:t>a more work-based route and secure quality apprenticeships. Our Year 11</w:t>
      </w:r>
    </w:p>
    <w:p w:rsidR="00625A61" w:rsidRDefault="00625A61" w:rsidP="00625A61">
      <w:pPr>
        <w:pStyle w:val="NoSpacing"/>
      </w:pPr>
      <w:r>
        <w:t xml:space="preserve">destinations for 2018, 2019, </w:t>
      </w:r>
      <w:r>
        <w:t>2020</w:t>
      </w:r>
      <w:r>
        <w:t xml:space="preserve"> and 2021</w:t>
      </w:r>
      <w:r>
        <w:t xml:space="preserve"> are as follows:</w:t>
      </w:r>
    </w:p>
    <w:p w:rsidR="00625A61" w:rsidRDefault="00625A61" w:rsidP="00625A61">
      <w:pPr>
        <w:pStyle w:val="NoSpacing"/>
      </w:pPr>
    </w:p>
    <w:p w:rsidR="00625A61" w:rsidRDefault="00625A61" w:rsidP="00625A61">
      <w:pPr>
        <w:pStyle w:val="NoSpacing"/>
      </w:pPr>
      <w:r>
        <w:t>Destinations 2021</w:t>
      </w:r>
    </w:p>
    <w:p w:rsidR="00625A61" w:rsidRDefault="00C874E3" w:rsidP="00625A61">
      <w:pPr>
        <w:pStyle w:val="NoSpacing"/>
      </w:pPr>
      <w:r>
        <w:rPr>
          <w:noProof/>
          <w:lang w:eastAsia="en-GB"/>
        </w:rPr>
        <mc:AlternateContent>
          <mc:Choice Requires="wps">
            <w:drawing>
              <wp:anchor distT="0" distB="0" distL="114300" distR="114300" simplePos="0" relativeHeight="251659264" behindDoc="0" locked="0" layoutInCell="1" allowOverlap="1" wp14:anchorId="38A7BD40" wp14:editId="16141BD1">
                <wp:simplePos x="0" y="0"/>
                <wp:positionH relativeFrom="column">
                  <wp:posOffset>2406650</wp:posOffset>
                </wp:positionH>
                <wp:positionV relativeFrom="paragraph">
                  <wp:posOffset>4445</wp:posOffset>
                </wp:positionV>
                <wp:extent cx="1866900" cy="933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866900" cy="933450"/>
                        </a:xfrm>
                        <a:prstGeom prst="rect">
                          <a:avLst/>
                        </a:prstGeom>
                      </wps:spPr>
                      <wps:style>
                        <a:lnRef idx="2">
                          <a:schemeClr val="dk1"/>
                        </a:lnRef>
                        <a:fillRef idx="1">
                          <a:schemeClr val="lt1"/>
                        </a:fillRef>
                        <a:effectRef idx="0">
                          <a:schemeClr val="dk1"/>
                        </a:effectRef>
                        <a:fontRef idx="minor">
                          <a:schemeClr val="dk1"/>
                        </a:fontRef>
                      </wps:style>
                      <wps:txbx>
                        <w:txbxContent>
                          <w:p w:rsidR="00C874E3" w:rsidRDefault="00C874E3" w:rsidP="00C874E3">
                            <w:pPr>
                              <w:pStyle w:val="NoSpacing"/>
                            </w:pPr>
                            <w:r>
                              <w:t>Level of course</w:t>
                            </w:r>
                          </w:p>
                          <w:p w:rsidR="00C874E3" w:rsidRDefault="00C874E3" w:rsidP="00C874E3">
                            <w:pPr>
                              <w:pStyle w:val="NoSpacing"/>
                            </w:pPr>
                            <w:r>
                              <w:t>Level 3 – 76</w:t>
                            </w:r>
                          </w:p>
                          <w:p w:rsidR="00C874E3" w:rsidRDefault="00C874E3" w:rsidP="00C874E3">
                            <w:pPr>
                              <w:pStyle w:val="NoSpacing"/>
                            </w:pPr>
                            <w:r>
                              <w:t>Level 2 – 18</w:t>
                            </w:r>
                          </w:p>
                          <w:p w:rsidR="00C874E3" w:rsidRDefault="00C874E3" w:rsidP="00C874E3">
                            <w:pPr>
                              <w:pStyle w:val="NoSpacing"/>
                            </w:pPr>
                            <w:r>
                              <w:t>Level 1 – 3</w:t>
                            </w:r>
                          </w:p>
                          <w:p w:rsidR="00C874E3" w:rsidRDefault="00C874E3" w:rsidP="00C874E3">
                            <w:pPr>
                              <w:pStyle w:val="NoSpacing"/>
                            </w:pPr>
                            <w:r>
                              <w:t>No Level/Left Country - 3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7BD40" id="Rectangle 1" o:spid="_x0000_s1026" style="position:absolute;margin-left:189.5pt;margin-top:.35pt;width:147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" fillcolor="white [3201]" strokecolor="black [3200]" strokeweight="1pt">
                <v:textbox>
                  <w:txbxContent>
                    <w:p w:rsidR="00C874E3" w:rsidRDefault="00C874E3" w:rsidP="00C874E3">
                      <w:pPr>
                        <w:pStyle w:val="NoSpacing"/>
                      </w:pPr>
                      <w:r>
                        <w:t>Level of course</w:t>
                      </w:r>
                    </w:p>
                    <w:p w:rsidR="00C874E3" w:rsidRDefault="00C874E3" w:rsidP="00C874E3">
                      <w:pPr>
                        <w:pStyle w:val="NoSpacing"/>
                      </w:pPr>
                      <w:r>
                        <w:t>Level 3 – 76</w:t>
                      </w:r>
                    </w:p>
                    <w:p w:rsidR="00C874E3" w:rsidRDefault="00C874E3" w:rsidP="00C874E3">
                      <w:pPr>
                        <w:pStyle w:val="NoSpacing"/>
                      </w:pPr>
                      <w:r>
                        <w:t>Level 2 – 18</w:t>
                      </w:r>
                    </w:p>
                    <w:p w:rsidR="00C874E3" w:rsidRDefault="00C874E3" w:rsidP="00C874E3">
                      <w:pPr>
                        <w:pStyle w:val="NoSpacing"/>
                      </w:pPr>
                      <w:r>
                        <w:t>Level 1 – 3</w:t>
                      </w:r>
                    </w:p>
                    <w:p w:rsidR="00C874E3" w:rsidRDefault="00C874E3" w:rsidP="00C874E3">
                      <w:pPr>
                        <w:pStyle w:val="NoSpacing"/>
                      </w:pPr>
                      <w:r>
                        <w:t>No Level/Left Country - 3</w:t>
                      </w:r>
                    </w:p>
                  </w:txbxContent>
                </v:textbox>
              </v:rect>
            </w:pict>
          </mc:Fallback>
        </mc:AlternateContent>
      </w:r>
      <w:r>
        <w:t>Hillcrest School and Sixth Form – 24</w:t>
      </w:r>
    </w:p>
    <w:p w:rsidR="00C874E3" w:rsidRDefault="00C874E3" w:rsidP="00625A61">
      <w:pPr>
        <w:pStyle w:val="NoSpacing"/>
      </w:pPr>
      <w:r>
        <w:t>Apprenticeships – 1</w:t>
      </w:r>
    </w:p>
    <w:p w:rsidR="00C874E3" w:rsidRDefault="00C874E3" w:rsidP="00625A61">
      <w:pPr>
        <w:pStyle w:val="NoSpacing"/>
      </w:pPr>
      <w:r>
        <w:t>Other Sixth Forms – 22</w:t>
      </w:r>
    </w:p>
    <w:p w:rsidR="00C874E3" w:rsidRDefault="00C874E3" w:rsidP="00625A61">
      <w:pPr>
        <w:pStyle w:val="NoSpacing"/>
      </w:pPr>
      <w:r>
        <w:t>Sixth form Colleges – 18</w:t>
      </w:r>
    </w:p>
    <w:p w:rsidR="00C874E3" w:rsidRDefault="00C874E3" w:rsidP="00625A61">
      <w:pPr>
        <w:pStyle w:val="NoSpacing"/>
      </w:pPr>
      <w:r>
        <w:t>FE Colleges – 31</w:t>
      </w:r>
    </w:p>
    <w:p w:rsidR="00C874E3" w:rsidRDefault="00C874E3" w:rsidP="00625A61">
      <w:pPr>
        <w:pStyle w:val="NoSpacing"/>
      </w:pPr>
      <w:r>
        <w:t>Other – 4</w:t>
      </w:r>
    </w:p>
    <w:p w:rsidR="00C874E3" w:rsidRDefault="00C874E3" w:rsidP="00625A61">
      <w:pPr>
        <w:pStyle w:val="NoSpacing"/>
      </w:pPr>
      <w:r>
        <w:t>Total - 100</w:t>
      </w:r>
    </w:p>
    <w:p w:rsidR="00625A61" w:rsidRDefault="00625A61" w:rsidP="00625A61">
      <w:pPr>
        <w:pStyle w:val="NoSpacing"/>
      </w:pPr>
    </w:p>
    <w:p w:rsidR="00625A61" w:rsidRDefault="00625A61" w:rsidP="00625A61">
      <w:pPr>
        <w:pStyle w:val="NoSpacing"/>
      </w:pPr>
      <w:r>
        <w:t>Destinations 2020</w:t>
      </w:r>
    </w:p>
    <w:p w:rsidR="00625A61" w:rsidRDefault="00C874E3" w:rsidP="00625A61">
      <w:pPr>
        <w:pStyle w:val="NoSpacing"/>
      </w:pPr>
      <w:r>
        <w:rPr>
          <w:noProof/>
          <w:lang w:eastAsia="en-GB"/>
        </w:rPr>
        <mc:AlternateContent>
          <mc:Choice Requires="wps">
            <w:drawing>
              <wp:anchor distT="0" distB="0" distL="114300" distR="114300" simplePos="0" relativeHeight="251661312" behindDoc="0" locked="0" layoutInCell="1" allowOverlap="1" wp14:anchorId="6C49779F" wp14:editId="597F0107">
                <wp:simplePos x="0" y="0"/>
                <wp:positionH relativeFrom="column">
                  <wp:posOffset>2355850</wp:posOffset>
                </wp:positionH>
                <wp:positionV relativeFrom="paragraph">
                  <wp:posOffset>5715</wp:posOffset>
                </wp:positionV>
                <wp:extent cx="1866900" cy="933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866900" cy="9334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874E3" w:rsidRDefault="00C874E3" w:rsidP="00C874E3">
                            <w:pPr>
                              <w:pStyle w:val="NoSpacing"/>
                            </w:pPr>
                            <w:r>
                              <w:t>Level of course</w:t>
                            </w:r>
                          </w:p>
                          <w:p w:rsidR="00C874E3" w:rsidRDefault="00C874E3" w:rsidP="00C874E3">
                            <w:pPr>
                              <w:pStyle w:val="NoSpacing"/>
                            </w:pPr>
                            <w:r>
                              <w:t>Level 3 –</w:t>
                            </w:r>
                            <w:r>
                              <w:t xml:space="preserve"> 85</w:t>
                            </w:r>
                          </w:p>
                          <w:p w:rsidR="00C874E3" w:rsidRDefault="00C874E3" w:rsidP="00C874E3">
                            <w:pPr>
                              <w:pStyle w:val="NoSpacing"/>
                            </w:pPr>
                            <w:r>
                              <w:t>Level 2 –</w:t>
                            </w:r>
                            <w:r>
                              <w:t xml:space="preserve"> 22</w:t>
                            </w:r>
                          </w:p>
                          <w:p w:rsidR="00C874E3" w:rsidRDefault="00C874E3" w:rsidP="00C874E3">
                            <w:pPr>
                              <w:pStyle w:val="NoSpacing"/>
                            </w:pPr>
                            <w:r>
                              <w:t>Level 1 –</w:t>
                            </w:r>
                            <w:r>
                              <w:t xml:space="preserve"> 1</w:t>
                            </w:r>
                          </w:p>
                          <w:p w:rsidR="00C874E3" w:rsidRDefault="00C874E3" w:rsidP="00C874E3">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9779F" id="Rectangle 3" o:spid="_x0000_s1027" style="position:absolute;margin-left:185.5pt;margin-top:.45pt;width:147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" fillcolor="window" strokecolor="windowText" strokeweight="1pt">
                <v:textbox>
                  <w:txbxContent>
                    <w:p w:rsidR="00C874E3" w:rsidRDefault="00C874E3" w:rsidP="00C874E3">
                      <w:pPr>
                        <w:pStyle w:val="NoSpacing"/>
                      </w:pPr>
                      <w:r>
                        <w:t>Level of course</w:t>
                      </w:r>
                    </w:p>
                    <w:p w:rsidR="00C874E3" w:rsidRDefault="00C874E3" w:rsidP="00C874E3">
                      <w:pPr>
                        <w:pStyle w:val="NoSpacing"/>
                      </w:pPr>
                      <w:r>
                        <w:t>Level 3 –</w:t>
                      </w:r>
                      <w:r>
                        <w:t xml:space="preserve"> 85</w:t>
                      </w:r>
                    </w:p>
                    <w:p w:rsidR="00C874E3" w:rsidRDefault="00C874E3" w:rsidP="00C874E3">
                      <w:pPr>
                        <w:pStyle w:val="NoSpacing"/>
                      </w:pPr>
                      <w:r>
                        <w:t>Level 2 –</w:t>
                      </w:r>
                      <w:r>
                        <w:t xml:space="preserve"> 22</w:t>
                      </w:r>
                    </w:p>
                    <w:p w:rsidR="00C874E3" w:rsidRDefault="00C874E3" w:rsidP="00C874E3">
                      <w:pPr>
                        <w:pStyle w:val="NoSpacing"/>
                      </w:pPr>
                      <w:r>
                        <w:t>Level 1 –</w:t>
                      </w:r>
                      <w:r>
                        <w:t xml:space="preserve"> 1</w:t>
                      </w:r>
                    </w:p>
                    <w:p w:rsidR="00C874E3" w:rsidRDefault="00C874E3" w:rsidP="00C874E3">
                      <w:pPr>
                        <w:pStyle w:val="NoSpacing"/>
                      </w:pPr>
                    </w:p>
                  </w:txbxContent>
                </v:textbox>
              </v:rect>
            </w:pict>
          </mc:Fallback>
        </mc:AlternateContent>
      </w:r>
      <w:r w:rsidR="00625A61">
        <w:t>Hillcrest School and Sixth form 11</w:t>
      </w:r>
    </w:p>
    <w:p w:rsidR="00625A61" w:rsidRDefault="00625A61" w:rsidP="00625A61">
      <w:pPr>
        <w:pStyle w:val="NoSpacing"/>
      </w:pPr>
      <w:r>
        <w:t>Apprenticeships 0</w:t>
      </w:r>
    </w:p>
    <w:p w:rsidR="00625A61" w:rsidRDefault="00625A61" w:rsidP="00625A61">
      <w:pPr>
        <w:pStyle w:val="NoSpacing"/>
      </w:pPr>
      <w:r>
        <w:t>Other Sixth Forms 26</w:t>
      </w:r>
    </w:p>
    <w:p w:rsidR="00625A61" w:rsidRDefault="00625A61" w:rsidP="00625A61">
      <w:pPr>
        <w:pStyle w:val="NoSpacing"/>
      </w:pPr>
      <w:r>
        <w:t>Sixth Form Colleges 24</w:t>
      </w:r>
    </w:p>
    <w:p w:rsidR="00625A61" w:rsidRDefault="00625A61" w:rsidP="00625A61">
      <w:pPr>
        <w:pStyle w:val="NoSpacing"/>
      </w:pPr>
      <w:r>
        <w:t>FE Colleges 48</w:t>
      </w:r>
    </w:p>
    <w:p w:rsidR="00625A61" w:rsidRDefault="00625A61" w:rsidP="00625A61">
      <w:pPr>
        <w:pStyle w:val="NoSpacing"/>
      </w:pPr>
      <w:r>
        <w:t>Other 0</w:t>
      </w:r>
    </w:p>
    <w:p w:rsidR="00625A61" w:rsidRDefault="00625A61" w:rsidP="00625A61">
      <w:pPr>
        <w:pStyle w:val="NoSpacing"/>
      </w:pPr>
      <w:r>
        <w:t>Total 109</w:t>
      </w:r>
    </w:p>
    <w:p w:rsidR="00625A61" w:rsidRDefault="00625A61" w:rsidP="00625A61">
      <w:pPr>
        <w:pStyle w:val="NoSpacing"/>
      </w:pPr>
    </w:p>
    <w:p w:rsidR="00625A61" w:rsidRDefault="00625A61" w:rsidP="00625A61">
      <w:pPr>
        <w:pStyle w:val="NoSpacing"/>
      </w:pPr>
      <w:r>
        <w:t>Destinations 2019</w:t>
      </w:r>
    </w:p>
    <w:p w:rsidR="00625A61" w:rsidRDefault="00625A61" w:rsidP="00625A61">
      <w:pPr>
        <w:pStyle w:val="NoSpacing"/>
      </w:pPr>
      <w:r>
        <w:t>Hillcrest School and Sixth form 30</w:t>
      </w:r>
    </w:p>
    <w:p w:rsidR="00625A61" w:rsidRDefault="00625A61" w:rsidP="00625A61">
      <w:pPr>
        <w:pStyle w:val="NoSpacing"/>
      </w:pPr>
      <w:r>
        <w:t>Apprenticeships 1</w:t>
      </w:r>
    </w:p>
    <w:p w:rsidR="00625A61" w:rsidRDefault="00625A61" w:rsidP="00625A61">
      <w:pPr>
        <w:pStyle w:val="NoSpacing"/>
      </w:pPr>
      <w:r>
        <w:t>Other Sixth Forms 21</w:t>
      </w:r>
    </w:p>
    <w:p w:rsidR="00625A61" w:rsidRDefault="00625A61" w:rsidP="00625A61">
      <w:pPr>
        <w:pStyle w:val="NoSpacing"/>
      </w:pPr>
      <w:r>
        <w:t>Sixth Form Colleges 9</w:t>
      </w:r>
    </w:p>
    <w:p w:rsidR="00625A61" w:rsidRDefault="00625A61" w:rsidP="00625A61">
      <w:pPr>
        <w:pStyle w:val="NoSpacing"/>
      </w:pPr>
      <w:r>
        <w:t>FE Colleges 38</w:t>
      </w:r>
    </w:p>
    <w:p w:rsidR="00625A61" w:rsidRDefault="00625A61" w:rsidP="00625A61">
      <w:pPr>
        <w:pStyle w:val="NoSpacing"/>
      </w:pPr>
      <w:r>
        <w:t>Other 1</w:t>
      </w:r>
    </w:p>
    <w:p w:rsidR="00625A61" w:rsidRDefault="00625A61" w:rsidP="00625A61">
      <w:pPr>
        <w:pStyle w:val="NoSpacing"/>
      </w:pPr>
      <w:r>
        <w:t>Total 100</w:t>
      </w:r>
    </w:p>
    <w:p w:rsidR="00625A61" w:rsidRDefault="00625A61" w:rsidP="00625A61">
      <w:pPr>
        <w:pStyle w:val="NoSpacing"/>
      </w:pPr>
    </w:p>
    <w:p w:rsidR="00625A61" w:rsidRDefault="00625A61" w:rsidP="00625A61">
      <w:pPr>
        <w:pStyle w:val="NoSpacing"/>
      </w:pPr>
      <w:r>
        <w:t>Destinations 2018</w:t>
      </w:r>
    </w:p>
    <w:p w:rsidR="00625A61" w:rsidRDefault="00625A61" w:rsidP="00625A61">
      <w:pPr>
        <w:pStyle w:val="NoSpacing"/>
      </w:pPr>
      <w:r>
        <w:t>Hillcrest School and Sixth form 19</w:t>
      </w:r>
    </w:p>
    <w:p w:rsidR="00625A61" w:rsidRDefault="00625A61" w:rsidP="00625A61">
      <w:pPr>
        <w:pStyle w:val="NoSpacing"/>
      </w:pPr>
      <w:r>
        <w:t>Other Sixth Forms 26</w:t>
      </w:r>
    </w:p>
    <w:p w:rsidR="00625A61" w:rsidRDefault="00625A61" w:rsidP="00625A61">
      <w:pPr>
        <w:pStyle w:val="NoSpacing"/>
      </w:pPr>
      <w:r>
        <w:t>Sixth Form Colleges 20</w:t>
      </w:r>
    </w:p>
    <w:p w:rsidR="00625A61" w:rsidRDefault="00625A61" w:rsidP="00625A61">
      <w:pPr>
        <w:pStyle w:val="NoSpacing"/>
      </w:pPr>
      <w:r>
        <w:t>FE Colleges 30</w:t>
      </w:r>
    </w:p>
    <w:p w:rsidR="00625A61" w:rsidRDefault="00625A61" w:rsidP="00625A61">
      <w:pPr>
        <w:pStyle w:val="NoSpacing"/>
      </w:pPr>
      <w:r>
        <w:t>Left Country 3</w:t>
      </w:r>
    </w:p>
    <w:p w:rsidR="00625A61" w:rsidRDefault="00625A61" w:rsidP="00625A61">
      <w:pPr>
        <w:pStyle w:val="NoSpacing"/>
      </w:pPr>
      <w:r>
        <w:t>Other 1</w:t>
      </w:r>
    </w:p>
    <w:p w:rsidR="005747A0" w:rsidRDefault="00625A61" w:rsidP="00625A61">
      <w:pPr>
        <w:pStyle w:val="NoSpacing"/>
      </w:pPr>
      <w:r>
        <w:t>Total 99</w:t>
      </w:r>
    </w:p>
    <w:p w:rsidR="00C04656" w:rsidRDefault="00C04656" w:rsidP="00625A61">
      <w:pPr>
        <w:pStyle w:val="NoSpacing"/>
      </w:pPr>
    </w:p>
    <w:p w:rsidR="00C04656" w:rsidRDefault="00C04656" w:rsidP="00625A61">
      <w:pPr>
        <w:pStyle w:val="NoSpacing"/>
      </w:pPr>
    </w:p>
    <w:p w:rsidR="00C04656" w:rsidRDefault="00C04656" w:rsidP="00625A61">
      <w:pPr>
        <w:pStyle w:val="NoSpacing"/>
      </w:pPr>
    </w:p>
    <w:p w:rsidR="00C04656" w:rsidRDefault="00C04656" w:rsidP="00625A61">
      <w:pPr>
        <w:pStyle w:val="NoSpacing"/>
      </w:pPr>
    </w:p>
    <w:p w:rsidR="00C04656" w:rsidRDefault="00C04656" w:rsidP="00625A61">
      <w:pPr>
        <w:pStyle w:val="NoSpacing"/>
      </w:pPr>
      <w:r>
        <w:lastRenderedPageBreak/>
        <w:t xml:space="preserve">Section 2 - </w:t>
      </w:r>
      <w:r>
        <w:t xml:space="preserve">Post 18 </w:t>
      </w:r>
    </w:p>
    <w:p w:rsidR="00C04656" w:rsidRDefault="00C04656" w:rsidP="00625A61">
      <w:pPr>
        <w:pStyle w:val="NoSpacing"/>
      </w:pPr>
    </w:p>
    <w:p w:rsidR="00C04656" w:rsidRDefault="00C04656" w:rsidP="00625A61">
      <w:pPr>
        <w:pStyle w:val="NoSpacing"/>
      </w:pPr>
      <w:r>
        <w:t xml:space="preserve">Every year, most of our Year 13 students go on to university. Whilst we have long and established partnerships with the many and diverse institutions in the Midlands, our students take up places throughout the UK. The breakdown of the </w:t>
      </w:r>
      <w:r>
        <w:t xml:space="preserve">destinations for 2018, 2019, </w:t>
      </w:r>
      <w:r>
        <w:t>2020</w:t>
      </w:r>
      <w:r>
        <w:t xml:space="preserve"> and 2021</w:t>
      </w:r>
      <w:r>
        <w:t xml:space="preserve"> Year 13 students is as follows: </w:t>
      </w:r>
    </w:p>
    <w:p w:rsidR="00C04656" w:rsidRDefault="00C04656" w:rsidP="00625A61">
      <w:pPr>
        <w:pStyle w:val="NoSpacing"/>
      </w:pPr>
    </w:p>
    <w:p w:rsidR="00C04656" w:rsidRDefault="00C04656" w:rsidP="00625A61">
      <w:pPr>
        <w:pStyle w:val="NoSpacing"/>
      </w:pPr>
      <w:r>
        <w:t>Destinations 2021:</w:t>
      </w:r>
    </w:p>
    <w:p w:rsidR="00C04656" w:rsidRDefault="00C04656" w:rsidP="00625A61">
      <w:pPr>
        <w:pStyle w:val="NoSpacing"/>
      </w:pPr>
      <w:r>
        <w:t>Higher Education – 32</w:t>
      </w:r>
    </w:p>
    <w:p w:rsidR="00C04656" w:rsidRDefault="00C04656" w:rsidP="00625A61">
      <w:pPr>
        <w:pStyle w:val="NoSpacing"/>
      </w:pPr>
      <w:r>
        <w:t>Gap Year – 2</w:t>
      </w:r>
    </w:p>
    <w:p w:rsidR="00C04656" w:rsidRDefault="00C04656" w:rsidP="00625A61">
      <w:pPr>
        <w:pStyle w:val="NoSpacing"/>
      </w:pPr>
      <w:r>
        <w:t>Russell Group Universities – 11</w:t>
      </w:r>
    </w:p>
    <w:p w:rsidR="00C04656" w:rsidRDefault="00C04656" w:rsidP="00625A61">
      <w:pPr>
        <w:pStyle w:val="NoSpacing"/>
      </w:pPr>
      <w:r>
        <w:t>Total - 45</w:t>
      </w:r>
      <w:bookmarkStart w:id="0" w:name="_GoBack"/>
      <w:bookmarkEnd w:id="0"/>
    </w:p>
    <w:p w:rsidR="00C04656" w:rsidRDefault="00C04656" w:rsidP="00625A61">
      <w:pPr>
        <w:pStyle w:val="NoSpacing"/>
      </w:pPr>
    </w:p>
    <w:p w:rsidR="00C04656" w:rsidRDefault="00C04656" w:rsidP="00625A61">
      <w:pPr>
        <w:pStyle w:val="NoSpacing"/>
      </w:pPr>
      <w:r>
        <w:t xml:space="preserve">Destinations 2020: </w:t>
      </w:r>
    </w:p>
    <w:p w:rsidR="00C04656" w:rsidRDefault="00C04656" w:rsidP="00625A61">
      <w:pPr>
        <w:pStyle w:val="NoSpacing"/>
      </w:pPr>
      <w:r>
        <w:t xml:space="preserve">Higher Education - 12 </w:t>
      </w:r>
    </w:p>
    <w:p w:rsidR="00C04656" w:rsidRDefault="00C04656" w:rsidP="00625A61">
      <w:pPr>
        <w:pStyle w:val="NoSpacing"/>
      </w:pPr>
      <w:r>
        <w:t xml:space="preserve">Further Education - 5 </w:t>
      </w:r>
    </w:p>
    <w:p w:rsidR="00C04656" w:rsidRDefault="00C04656" w:rsidP="00625A61">
      <w:pPr>
        <w:pStyle w:val="NoSpacing"/>
      </w:pPr>
      <w:r>
        <w:t xml:space="preserve">Gap Year - 2 </w:t>
      </w:r>
    </w:p>
    <w:p w:rsidR="00C04656" w:rsidRDefault="00C04656" w:rsidP="00625A61">
      <w:pPr>
        <w:pStyle w:val="NoSpacing"/>
      </w:pPr>
      <w:r>
        <w:t xml:space="preserve">Russell Group Universities – 5 </w:t>
      </w:r>
    </w:p>
    <w:p w:rsidR="00C04656" w:rsidRDefault="00C04656" w:rsidP="00625A61">
      <w:pPr>
        <w:pStyle w:val="NoSpacing"/>
      </w:pPr>
      <w:r>
        <w:t xml:space="preserve">Total - 19 </w:t>
      </w:r>
    </w:p>
    <w:p w:rsidR="00C04656" w:rsidRDefault="00C04656" w:rsidP="00625A61">
      <w:pPr>
        <w:pStyle w:val="NoSpacing"/>
      </w:pPr>
    </w:p>
    <w:p w:rsidR="00C04656" w:rsidRDefault="00C04656" w:rsidP="00625A61">
      <w:pPr>
        <w:pStyle w:val="NoSpacing"/>
      </w:pPr>
      <w:r>
        <w:t xml:space="preserve">Destinations 2019: </w:t>
      </w:r>
    </w:p>
    <w:p w:rsidR="00C04656" w:rsidRDefault="00C04656" w:rsidP="00625A61">
      <w:pPr>
        <w:pStyle w:val="NoSpacing"/>
      </w:pPr>
      <w:r>
        <w:t xml:space="preserve">Higher Education - 15 </w:t>
      </w:r>
    </w:p>
    <w:p w:rsidR="00C04656" w:rsidRDefault="00C04656" w:rsidP="00625A61">
      <w:pPr>
        <w:pStyle w:val="NoSpacing"/>
      </w:pPr>
      <w:r>
        <w:t xml:space="preserve">Sixth form </w:t>
      </w:r>
      <w:r>
        <w:t>–</w:t>
      </w:r>
      <w:r>
        <w:t xml:space="preserve"> 1</w:t>
      </w:r>
    </w:p>
    <w:p w:rsidR="00C04656" w:rsidRDefault="00C04656" w:rsidP="00625A61">
      <w:pPr>
        <w:pStyle w:val="NoSpacing"/>
      </w:pPr>
      <w:r>
        <w:t xml:space="preserve"> Left country - 1 </w:t>
      </w:r>
    </w:p>
    <w:p w:rsidR="00C04656" w:rsidRDefault="00C04656" w:rsidP="00625A61">
      <w:pPr>
        <w:pStyle w:val="NoSpacing"/>
      </w:pPr>
      <w:r>
        <w:t xml:space="preserve">Russell Group Universities - 3 </w:t>
      </w:r>
    </w:p>
    <w:p w:rsidR="00C04656" w:rsidRDefault="00C04656" w:rsidP="00625A61">
      <w:pPr>
        <w:pStyle w:val="NoSpacing"/>
      </w:pPr>
      <w:r>
        <w:t xml:space="preserve">Total - 17 </w:t>
      </w:r>
    </w:p>
    <w:p w:rsidR="00C04656" w:rsidRDefault="00C04656" w:rsidP="00625A61">
      <w:pPr>
        <w:pStyle w:val="NoSpacing"/>
      </w:pPr>
    </w:p>
    <w:p w:rsidR="00C04656" w:rsidRDefault="00C04656" w:rsidP="00625A61">
      <w:pPr>
        <w:pStyle w:val="NoSpacing"/>
      </w:pPr>
      <w:r>
        <w:t xml:space="preserve">Destinations 2018: </w:t>
      </w:r>
    </w:p>
    <w:p w:rsidR="00C04656" w:rsidRDefault="00C04656" w:rsidP="00625A61">
      <w:pPr>
        <w:pStyle w:val="NoSpacing"/>
      </w:pPr>
      <w:r>
        <w:t xml:space="preserve">Higher Education 23 </w:t>
      </w:r>
    </w:p>
    <w:p w:rsidR="00C04656" w:rsidRDefault="00C04656" w:rsidP="00625A61">
      <w:pPr>
        <w:pStyle w:val="NoSpacing"/>
      </w:pPr>
      <w:r>
        <w:t xml:space="preserve">Employment 2 </w:t>
      </w:r>
    </w:p>
    <w:p w:rsidR="00C04656" w:rsidRDefault="00C04656" w:rsidP="00625A61">
      <w:pPr>
        <w:pStyle w:val="NoSpacing"/>
      </w:pPr>
      <w:r>
        <w:t xml:space="preserve">Sixth Form 1 </w:t>
      </w:r>
    </w:p>
    <w:p w:rsidR="00C04656" w:rsidRDefault="00C04656" w:rsidP="00625A61">
      <w:pPr>
        <w:pStyle w:val="NoSpacing"/>
      </w:pPr>
      <w:r>
        <w:t xml:space="preserve">Other 1 </w:t>
      </w:r>
    </w:p>
    <w:p w:rsidR="00C04656" w:rsidRDefault="00C04656" w:rsidP="00625A61">
      <w:pPr>
        <w:pStyle w:val="NoSpacing"/>
      </w:pPr>
      <w:r>
        <w:t xml:space="preserve">Russell Group Universities 5 </w:t>
      </w:r>
    </w:p>
    <w:p w:rsidR="00C04656" w:rsidRDefault="00C04656" w:rsidP="00625A61">
      <w:pPr>
        <w:pStyle w:val="NoSpacing"/>
      </w:pPr>
      <w:r>
        <w:t>Total 27</w:t>
      </w:r>
    </w:p>
    <w:sectPr w:rsidR="00C046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A61"/>
    <w:rsid w:val="005747A0"/>
    <w:rsid w:val="00625A61"/>
    <w:rsid w:val="00C04656"/>
    <w:rsid w:val="00C87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F6C3F9"/>
  <w15:chartTrackingRefBased/>
  <w15:docId w15:val="{DF7A6A39-5B1A-4729-8228-39F90D1D5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5A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Hillcrest School and Sixth Form</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Connor-Hemming</dc:creator>
  <cp:keywords/>
  <dc:description/>
  <cp:lastModifiedBy>S Connor-Hemming</cp:lastModifiedBy>
  <cp:revision>2</cp:revision>
  <dcterms:created xsi:type="dcterms:W3CDTF">2021-10-07T07:06:00Z</dcterms:created>
  <dcterms:modified xsi:type="dcterms:W3CDTF">2021-10-07T07:28:00Z</dcterms:modified>
</cp:coreProperties>
</file>